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E26CF" w14:textId="30E4E1E6" w:rsidR="00365048" w:rsidRPr="00757834" w:rsidRDefault="00F36747" w:rsidP="00365048">
      <w:pPr>
        <w:tabs>
          <w:tab w:val="right" w:pos="9639"/>
        </w:tabs>
        <w:spacing w:after="0" w:line="240" w:lineRule="auto"/>
        <w:rPr>
          <w:rFonts w:eastAsia="Times New Roman" w:cs="Times New Roman"/>
          <w:b/>
          <w:i/>
          <w:noProof/>
          <w:sz w:val="28"/>
          <w:szCs w:val="20"/>
          <w:lang w:val="en-GB" w:eastAsia="en-US"/>
        </w:rPr>
      </w:pPr>
      <w:r w:rsidRPr="00757834">
        <w:rPr>
          <w:b/>
          <w:sz w:val="24"/>
          <w:szCs w:val="24"/>
        </w:rPr>
        <w:t>3GPP TSG-RAN WG4 Meeting #93</w:t>
      </w:r>
      <w:r w:rsidR="00365048" w:rsidRPr="00757834">
        <w:rPr>
          <w:rFonts w:eastAsia="Times New Roman" w:cs="Times New Roman"/>
          <w:b/>
          <w:i/>
          <w:noProof/>
          <w:sz w:val="28"/>
          <w:szCs w:val="20"/>
          <w:lang w:val="en-GB" w:eastAsia="en-US"/>
        </w:rPr>
        <w:tab/>
      </w:r>
      <w:r w:rsidR="00365048" w:rsidRPr="00757834">
        <w:rPr>
          <w:b/>
          <w:i/>
          <w:sz w:val="28"/>
          <w:szCs w:val="24"/>
          <w:lang w:val="en-GB" w:eastAsia="x-none"/>
        </w:rPr>
        <w:t>R4-191</w:t>
      </w:r>
      <w:r w:rsidR="00757834" w:rsidRPr="00757834">
        <w:rPr>
          <w:b/>
          <w:i/>
          <w:sz w:val="28"/>
          <w:szCs w:val="24"/>
          <w:lang w:val="en-GB" w:eastAsia="x-none"/>
        </w:rPr>
        <w:t>4795</w:t>
      </w:r>
    </w:p>
    <w:p w14:paraId="6943B787" w14:textId="2C77821E" w:rsidR="00365048" w:rsidRPr="00E4181A" w:rsidRDefault="00F36747" w:rsidP="00365048">
      <w:pPr>
        <w:pStyle w:val="Header"/>
        <w:tabs>
          <w:tab w:val="right" w:pos="10440"/>
          <w:tab w:val="right" w:pos="13323"/>
        </w:tabs>
        <w:rPr>
          <w:rFonts w:ascii="Arial" w:hAnsi="Arial" w:cs="Arial"/>
          <w:b/>
          <w:sz w:val="24"/>
          <w:szCs w:val="24"/>
          <w:lang w:val="en-GB"/>
        </w:rPr>
      </w:pPr>
      <w:r w:rsidRPr="00757834">
        <w:rPr>
          <w:rFonts w:ascii="Arial" w:hAnsi="Arial"/>
          <w:b/>
          <w:sz w:val="24"/>
          <w:szCs w:val="24"/>
          <w:lang w:eastAsia="zh-CN"/>
        </w:rPr>
        <w:t>Reno, USA, 18</w:t>
      </w:r>
      <w:r w:rsidRPr="00757834">
        <w:rPr>
          <w:rFonts w:ascii="Arial" w:hAnsi="Arial"/>
          <w:b/>
          <w:sz w:val="24"/>
          <w:szCs w:val="24"/>
          <w:vertAlign w:val="superscript"/>
          <w:lang w:eastAsia="zh-CN"/>
        </w:rPr>
        <w:t>th</w:t>
      </w:r>
      <w:r w:rsidRPr="00757834">
        <w:rPr>
          <w:rFonts w:ascii="Arial" w:hAnsi="Arial" w:hint="eastAsia"/>
          <w:b/>
          <w:sz w:val="24"/>
          <w:szCs w:val="24"/>
          <w:lang w:eastAsia="zh-CN"/>
        </w:rPr>
        <w:t xml:space="preserve"> </w:t>
      </w:r>
      <w:r w:rsidRPr="00757834">
        <w:rPr>
          <w:rFonts w:ascii="Arial" w:hAnsi="Arial"/>
          <w:b/>
          <w:sz w:val="24"/>
          <w:szCs w:val="24"/>
          <w:lang w:eastAsia="zh-CN"/>
        </w:rPr>
        <w:t>–</w:t>
      </w:r>
      <w:r w:rsidRPr="00757834">
        <w:rPr>
          <w:rFonts w:ascii="Arial" w:hAnsi="Arial" w:hint="eastAsia"/>
          <w:b/>
          <w:sz w:val="24"/>
          <w:szCs w:val="24"/>
          <w:lang w:eastAsia="zh-CN"/>
        </w:rPr>
        <w:t xml:space="preserve"> </w:t>
      </w:r>
      <w:r w:rsidRPr="00757834">
        <w:rPr>
          <w:rFonts w:ascii="Arial" w:hAnsi="Arial"/>
          <w:b/>
          <w:sz w:val="24"/>
          <w:szCs w:val="24"/>
          <w:lang w:eastAsia="zh-CN"/>
        </w:rPr>
        <w:t>22</w:t>
      </w:r>
      <w:r w:rsidRPr="00757834">
        <w:rPr>
          <w:rFonts w:ascii="Arial" w:hAnsi="Arial"/>
          <w:b/>
          <w:sz w:val="24"/>
          <w:szCs w:val="24"/>
          <w:vertAlign w:val="superscript"/>
          <w:lang w:eastAsia="zh-CN"/>
        </w:rPr>
        <w:t>nd</w:t>
      </w:r>
      <w:r w:rsidRPr="00757834">
        <w:rPr>
          <w:rFonts w:ascii="Arial" w:hAnsi="Arial"/>
          <w:b/>
          <w:sz w:val="24"/>
          <w:szCs w:val="24"/>
          <w:lang w:eastAsia="zh-CN"/>
        </w:rPr>
        <w:t xml:space="preserve"> Nov, 2019</w:t>
      </w:r>
    </w:p>
    <w:p w14:paraId="5C32B9EA" w14:textId="77777777" w:rsidR="00365048" w:rsidRPr="00E4181A" w:rsidRDefault="00365048" w:rsidP="00562D8A">
      <w:pPr>
        <w:tabs>
          <w:tab w:val="left" w:pos="1985"/>
        </w:tabs>
        <w:rPr>
          <w:b/>
          <w:sz w:val="24"/>
          <w:szCs w:val="24"/>
          <w:lang w:val="en-GB"/>
        </w:rPr>
      </w:pPr>
    </w:p>
    <w:p w14:paraId="4F6449F1" w14:textId="443B5C12" w:rsidR="002A6CE7" w:rsidRPr="00E4181A" w:rsidRDefault="002A6CE7" w:rsidP="00562D8A">
      <w:pPr>
        <w:tabs>
          <w:tab w:val="left" w:pos="1985"/>
        </w:tabs>
        <w:rPr>
          <w:b/>
          <w:sz w:val="24"/>
          <w:szCs w:val="24"/>
          <w:lang w:val="en-GB"/>
        </w:rPr>
      </w:pPr>
      <w:r w:rsidRPr="00E4181A">
        <w:rPr>
          <w:b/>
          <w:sz w:val="24"/>
          <w:szCs w:val="24"/>
          <w:lang w:val="en-GB"/>
        </w:rPr>
        <w:t>Agenda Item:</w:t>
      </w:r>
      <w:r w:rsidRPr="00E4181A">
        <w:rPr>
          <w:b/>
          <w:sz w:val="24"/>
          <w:szCs w:val="24"/>
          <w:lang w:val="en-GB"/>
        </w:rPr>
        <w:tab/>
      </w:r>
      <w:bookmarkStart w:id="0" w:name="Source"/>
      <w:bookmarkEnd w:id="0"/>
      <w:r w:rsidRPr="00E4181A">
        <w:rPr>
          <w:b/>
          <w:sz w:val="24"/>
          <w:szCs w:val="24"/>
          <w:lang w:val="en-GB"/>
        </w:rPr>
        <w:tab/>
      </w:r>
      <w:r w:rsidRPr="00E4181A">
        <w:rPr>
          <w:sz w:val="24"/>
          <w:szCs w:val="24"/>
          <w:lang w:val="en-GB"/>
        </w:rPr>
        <w:t>1</w:t>
      </w:r>
      <w:r w:rsidR="00F36747">
        <w:rPr>
          <w:sz w:val="24"/>
          <w:szCs w:val="24"/>
          <w:lang w:val="en-GB"/>
        </w:rPr>
        <w:t>1</w:t>
      </w:r>
      <w:r w:rsidR="00BE64C4" w:rsidRPr="00E4181A">
        <w:rPr>
          <w:sz w:val="24"/>
          <w:szCs w:val="24"/>
          <w:lang w:val="en-GB"/>
        </w:rPr>
        <w:t>.5</w:t>
      </w:r>
      <w:r w:rsidR="00F36747">
        <w:rPr>
          <w:sz w:val="24"/>
          <w:szCs w:val="24"/>
          <w:lang w:val="en-GB"/>
        </w:rPr>
        <w:t>.2</w:t>
      </w:r>
    </w:p>
    <w:p w14:paraId="55757FB0" w14:textId="239BD6C6" w:rsidR="002A6CE7" w:rsidRPr="00E4181A" w:rsidRDefault="002A6CE7" w:rsidP="002A6CE7">
      <w:pPr>
        <w:tabs>
          <w:tab w:val="left" w:pos="1985"/>
        </w:tabs>
        <w:rPr>
          <w:sz w:val="24"/>
          <w:szCs w:val="24"/>
          <w:lang w:val="en-GB" w:eastAsia="ja-JP"/>
        </w:rPr>
      </w:pPr>
      <w:r w:rsidRPr="00E4181A">
        <w:rPr>
          <w:b/>
          <w:sz w:val="24"/>
          <w:szCs w:val="24"/>
          <w:lang w:val="en-GB"/>
        </w:rPr>
        <w:t xml:space="preserve">Source: </w:t>
      </w:r>
      <w:r w:rsidRPr="00E4181A">
        <w:rPr>
          <w:b/>
          <w:sz w:val="24"/>
          <w:szCs w:val="24"/>
          <w:lang w:val="en-GB"/>
        </w:rPr>
        <w:tab/>
      </w:r>
      <w:r w:rsidRPr="00E4181A">
        <w:rPr>
          <w:b/>
          <w:sz w:val="24"/>
          <w:szCs w:val="24"/>
          <w:lang w:val="en-GB"/>
        </w:rPr>
        <w:tab/>
      </w:r>
      <w:r w:rsidRPr="00E4181A">
        <w:rPr>
          <w:sz w:val="24"/>
          <w:szCs w:val="24"/>
          <w:lang w:val="en-GB"/>
        </w:rPr>
        <w:t>Rohde &amp; Schwarz</w:t>
      </w:r>
    </w:p>
    <w:p w14:paraId="17B05450" w14:textId="48A581E3" w:rsidR="002A6CE7" w:rsidRPr="00E4181A" w:rsidRDefault="002A6CE7" w:rsidP="002A6CE7">
      <w:pPr>
        <w:tabs>
          <w:tab w:val="left" w:pos="1985"/>
        </w:tabs>
        <w:rPr>
          <w:sz w:val="24"/>
          <w:szCs w:val="24"/>
          <w:lang w:val="en-GB"/>
        </w:rPr>
      </w:pPr>
      <w:r w:rsidRPr="009D1E3B">
        <w:rPr>
          <w:b/>
          <w:sz w:val="24"/>
          <w:szCs w:val="24"/>
          <w:lang w:val="en-GB"/>
        </w:rPr>
        <w:t>Title:</w:t>
      </w:r>
      <w:r w:rsidRPr="009D1E3B">
        <w:rPr>
          <w:sz w:val="24"/>
          <w:szCs w:val="24"/>
          <w:lang w:val="en-GB"/>
        </w:rPr>
        <w:t xml:space="preserve"> </w:t>
      </w:r>
      <w:r w:rsidRPr="009D1E3B">
        <w:rPr>
          <w:sz w:val="24"/>
          <w:szCs w:val="24"/>
          <w:lang w:val="en-GB"/>
        </w:rPr>
        <w:tab/>
      </w:r>
      <w:bookmarkStart w:id="1" w:name="Title"/>
      <w:bookmarkEnd w:id="1"/>
      <w:r w:rsidRPr="009D1E3B">
        <w:rPr>
          <w:sz w:val="24"/>
          <w:szCs w:val="24"/>
          <w:lang w:val="en-GB"/>
        </w:rPr>
        <w:tab/>
      </w:r>
      <w:r w:rsidR="009D1E3B" w:rsidRPr="009D1E3B">
        <w:rPr>
          <w:sz w:val="24"/>
          <w:szCs w:val="24"/>
          <w:lang w:val="en-GB"/>
        </w:rPr>
        <w:t>Options to o</w:t>
      </w:r>
      <w:bookmarkStart w:id="2" w:name="_GoBack"/>
      <w:bookmarkEnd w:id="2"/>
      <w:r w:rsidR="009D1E3B" w:rsidRPr="009D1E3B">
        <w:rPr>
          <w:sz w:val="24"/>
          <w:szCs w:val="24"/>
          <w:lang w:val="en-GB"/>
        </w:rPr>
        <w:t>ptimize the p</w:t>
      </w:r>
      <w:r w:rsidR="00CA729F" w:rsidRPr="009D1E3B">
        <w:rPr>
          <w:sz w:val="24"/>
          <w:szCs w:val="24"/>
          <w:lang w:val="en-GB"/>
        </w:rPr>
        <w:t>olarization mis</w:t>
      </w:r>
      <w:r w:rsidR="00F36747" w:rsidRPr="009D1E3B">
        <w:rPr>
          <w:sz w:val="24"/>
          <w:szCs w:val="24"/>
          <w:lang w:val="en-GB"/>
        </w:rPr>
        <w:t>match</w:t>
      </w:r>
    </w:p>
    <w:p w14:paraId="290B69E3" w14:textId="7A86658F" w:rsidR="002A6CE7" w:rsidRPr="00E4181A" w:rsidRDefault="002A6CE7" w:rsidP="002A6CE7">
      <w:pPr>
        <w:rPr>
          <w:b/>
          <w:lang w:val="en-GB"/>
        </w:rPr>
      </w:pPr>
      <w:r w:rsidRPr="00E4181A">
        <w:rPr>
          <w:b/>
          <w:sz w:val="24"/>
          <w:szCs w:val="24"/>
          <w:lang w:val="en-GB"/>
        </w:rPr>
        <w:t>Document for:</w:t>
      </w:r>
      <w:r w:rsidRPr="00E4181A">
        <w:rPr>
          <w:sz w:val="24"/>
          <w:szCs w:val="24"/>
          <w:lang w:val="en-GB"/>
        </w:rPr>
        <w:tab/>
      </w:r>
      <w:bookmarkStart w:id="3" w:name="DocumentFor"/>
      <w:bookmarkEnd w:id="3"/>
      <w:r w:rsidR="000E41DF" w:rsidRPr="00E4181A">
        <w:rPr>
          <w:sz w:val="24"/>
          <w:szCs w:val="24"/>
          <w:lang w:val="en-GB"/>
        </w:rPr>
        <w:t>Approval</w:t>
      </w:r>
    </w:p>
    <w:p w14:paraId="7CA60390" w14:textId="720F1C68" w:rsidR="00B81FC7" w:rsidRPr="00E4181A" w:rsidRDefault="007713AD" w:rsidP="00B81FC7">
      <w:pPr>
        <w:pStyle w:val="Heading1"/>
        <w:rPr>
          <w:rFonts w:cs="Arial"/>
          <w:sz w:val="24"/>
          <w:szCs w:val="24"/>
        </w:rPr>
      </w:pPr>
      <w:r w:rsidRPr="00E4181A">
        <w:rPr>
          <w:rFonts w:cs="Arial"/>
          <w:sz w:val="24"/>
          <w:szCs w:val="24"/>
        </w:rPr>
        <w:t>Background</w:t>
      </w:r>
    </w:p>
    <w:p w14:paraId="7680733B" w14:textId="09BF4E7F" w:rsidR="00365048" w:rsidRPr="00E4181A" w:rsidRDefault="00365048" w:rsidP="00365048">
      <w:pPr>
        <w:rPr>
          <w:lang w:val="en-GB"/>
        </w:rPr>
      </w:pPr>
      <w:bookmarkStart w:id="4" w:name="OLE_LINK10"/>
      <w:bookmarkStart w:id="5" w:name="OLE_LINK11"/>
      <w:r w:rsidRPr="00E4181A">
        <w:rPr>
          <w:lang w:val="en-GB"/>
        </w:rPr>
        <w:t>The new study on enhanced test methods for FR2</w:t>
      </w:r>
      <w:r w:rsidR="00064D22">
        <w:rPr>
          <w:lang w:val="en-GB"/>
        </w:rPr>
        <w:t xml:space="preserve"> </w:t>
      </w:r>
      <w:r w:rsidR="00064D22">
        <w:rPr>
          <w:lang w:val="en-GB"/>
        </w:rPr>
        <w:fldChar w:fldCharType="begin"/>
      </w:r>
      <w:r w:rsidR="00064D22">
        <w:rPr>
          <w:lang w:val="en-GB"/>
        </w:rPr>
        <w:instrText xml:space="preserve"> REF _Ref21097125 \r \h </w:instrText>
      </w:r>
      <w:r w:rsidR="00064D22">
        <w:rPr>
          <w:lang w:val="en-GB"/>
        </w:rPr>
      </w:r>
      <w:r w:rsidR="00064D22">
        <w:rPr>
          <w:lang w:val="en-GB"/>
        </w:rPr>
        <w:fldChar w:fldCharType="separate"/>
      </w:r>
      <w:r w:rsidR="00EA0AE0">
        <w:rPr>
          <w:lang w:val="en-GB"/>
        </w:rPr>
        <w:t>[1]</w:t>
      </w:r>
      <w:r w:rsidR="00064D22">
        <w:rPr>
          <w:lang w:val="en-GB"/>
        </w:rPr>
        <w:fldChar w:fldCharType="end"/>
      </w:r>
      <w:r w:rsidRPr="00E4181A">
        <w:rPr>
          <w:lang w:val="en-GB"/>
        </w:rPr>
        <w:t xml:space="preserve"> was approved during the RAN #85 meeting with the following objectives:</w:t>
      </w:r>
    </w:p>
    <w:p w14:paraId="1A48DDF4" w14:textId="38D1974B" w:rsidR="00365048" w:rsidRPr="00E4181A" w:rsidRDefault="00365048" w:rsidP="00365048">
      <w:pPr>
        <w:jc w:val="both"/>
        <w:rPr>
          <w:sz w:val="20"/>
          <w:szCs w:val="20"/>
          <w:lang w:val="en-GB" w:eastAsia="en-US"/>
        </w:rPr>
      </w:pPr>
      <w:r w:rsidRPr="00E4181A">
        <w:rPr>
          <w:noProof/>
          <w:lang w:eastAsia="en-US"/>
        </w:rPr>
        <w:lastRenderedPageBreak/>
        <mc:AlternateContent>
          <mc:Choice Requires="wps">
            <w:drawing>
              <wp:inline distT="0" distB="0" distL="0" distR="0" wp14:anchorId="5BA5F1A2" wp14:editId="0833C872">
                <wp:extent cx="1828800" cy="1828800"/>
                <wp:effectExtent l="0" t="0" r="18415" b="1714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90D076" w14:textId="77777777" w:rsidR="00980A32" w:rsidRPr="009342E8" w:rsidRDefault="00980A32" w:rsidP="00365048">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0799FFC2" w14:textId="77777777" w:rsidR="00980A32" w:rsidRPr="009342E8" w:rsidRDefault="00980A32" w:rsidP="00365048">
                            <w:pPr>
                              <w:spacing w:after="0"/>
                              <w:rPr>
                                <w:bCs/>
                                <w:sz w:val="16"/>
                                <w:szCs w:val="16"/>
                              </w:rPr>
                            </w:pPr>
                          </w:p>
                          <w:p w14:paraId="39F5747E" w14:textId="77777777" w:rsidR="00980A32" w:rsidRPr="009342E8" w:rsidRDefault="00980A32" w:rsidP="00365048">
                            <w:pPr>
                              <w:spacing w:after="0"/>
                              <w:rPr>
                                <w:bCs/>
                                <w:sz w:val="16"/>
                                <w:szCs w:val="16"/>
                              </w:rPr>
                            </w:pPr>
                            <w:r w:rsidRPr="009342E8">
                              <w:rPr>
                                <w:bCs/>
                                <w:sz w:val="16"/>
                                <w:szCs w:val="16"/>
                              </w:rPr>
                              <w:t>The development of testing methodology enhancements proceeds within the following scope:</w:t>
                            </w:r>
                          </w:p>
                          <w:p w14:paraId="1882D666" w14:textId="77777777" w:rsidR="00980A32" w:rsidRPr="009342E8" w:rsidRDefault="00980A32" w:rsidP="00365048">
                            <w:pPr>
                              <w:pStyle w:val="List"/>
                              <w:spacing w:after="0"/>
                              <w:rPr>
                                <w:sz w:val="16"/>
                                <w:szCs w:val="16"/>
                              </w:rPr>
                            </w:pPr>
                            <w:r w:rsidRPr="009342E8">
                              <w:rPr>
                                <w:sz w:val="16"/>
                                <w:szCs w:val="16"/>
                              </w:rPr>
                              <w:t>-</w:t>
                            </w:r>
                            <w:r w:rsidRPr="009342E8">
                              <w:rPr>
                                <w:sz w:val="16"/>
                                <w:szCs w:val="16"/>
                              </w:rPr>
                              <w:tab/>
                              <w:t>In general</w:t>
                            </w:r>
                          </w:p>
                          <w:p w14:paraId="6E67CB9D"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1EFB2798" w14:textId="77777777" w:rsidR="00980A32" w:rsidRPr="009342E8" w:rsidRDefault="00980A32" w:rsidP="00365048">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242AB8E1"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16034E3B"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17DCF3A5" w14:textId="77777777" w:rsidR="00980A32" w:rsidRPr="009342E8" w:rsidRDefault="00980A32" w:rsidP="00365048">
                            <w:pPr>
                              <w:spacing w:after="0"/>
                              <w:rPr>
                                <w:sz w:val="16"/>
                                <w:szCs w:val="16"/>
                              </w:rPr>
                            </w:pPr>
                            <w:r w:rsidRPr="009342E8">
                              <w:rPr>
                                <w:sz w:val="16"/>
                                <w:szCs w:val="16"/>
                              </w:rPr>
                              <w:t>The detailed objectives are:</w:t>
                            </w:r>
                          </w:p>
                          <w:p w14:paraId="127BBBFD" w14:textId="77777777" w:rsidR="00980A32" w:rsidRPr="009342E8" w:rsidRDefault="00980A32" w:rsidP="00365048">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FE7917B"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61C4FAD7"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5CD7FE2B"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Other approaches are not precluded</w:t>
                            </w:r>
                          </w:p>
                          <w:p w14:paraId="653E9F52" w14:textId="77777777" w:rsidR="00980A32" w:rsidRPr="009342E8" w:rsidRDefault="00980A32" w:rsidP="00365048">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2E72F59D" w14:textId="77777777" w:rsidR="00980A32" w:rsidRPr="009342E8" w:rsidRDefault="00980A32" w:rsidP="00365048">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0B45664C"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0072386C"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38EB2D4C" w14:textId="77777777" w:rsidR="00980A32" w:rsidRPr="009342E8" w:rsidRDefault="00980A32" w:rsidP="0036504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3135A0F1"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Possible enhancements may be described as</w:t>
                            </w:r>
                          </w:p>
                          <w:p w14:paraId="716C04CE"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58014912"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445D29A8"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4513DE02"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2638D39C"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6D1ADC30"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Other approaches are not precluded</w:t>
                            </w:r>
                          </w:p>
                          <w:p w14:paraId="3A7E1972" w14:textId="77777777" w:rsidR="00980A32" w:rsidRPr="009342E8" w:rsidRDefault="00980A32" w:rsidP="00365048">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12A2F592"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Work on inter-band DL CA is prioritized</w:t>
                            </w:r>
                          </w:p>
                          <w:p w14:paraId="10B39CA3"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558CCE57" w14:textId="77777777" w:rsidR="00980A32" w:rsidRPr="009342E8" w:rsidRDefault="00980A32" w:rsidP="00365048">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15D4B121"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1B9C0A72" w14:textId="77777777" w:rsidR="00980A32" w:rsidRPr="009342E8" w:rsidRDefault="00980A32" w:rsidP="0036504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4C496785"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37152452" w14:textId="77777777" w:rsidR="00980A32" w:rsidRPr="009342E8" w:rsidRDefault="00980A32" w:rsidP="00365048">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411F30CF" w14:textId="77777777" w:rsidR="00980A32" w:rsidRPr="009342E8" w:rsidRDefault="00980A32" w:rsidP="00365048">
                            <w:pPr>
                              <w:pStyle w:val="List"/>
                              <w:spacing w:after="0"/>
                              <w:rPr>
                                <w:sz w:val="16"/>
                                <w:szCs w:val="16"/>
                              </w:rPr>
                            </w:pPr>
                            <w:r w:rsidRPr="009342E8">
                              <w:rPr>
                                <w:sz w:val="16"/>
                                <w:szCs w:val="16"/>
                              </w:rPr>
                              <w:t>6.</w:t>
                            </w:r>
                            <w:r w:rsidRPr="009342E8">
                              <w:rPr>
                                <w:sz w:val="16"/>
                                <w:szCs w:val="16"/>
                              </w:rPr>
                              <w:tab/>
                              <w:t>Study testability enhancements to reduce test time</w:t>
                            </w:r>
                          </w:p>
                          <w:p w14:paraId="64A058ED"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BA5F1A2"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D90D076" w14:textId="77777777" w:rsidR="00980A32" w:rsidRPr="009342E8" w:rsidRDefault="00980A32" w:rsidP="00365048">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0799FFC2" w14:textId="77777777" w:rsidR="00980A32" w:rsidRPr="009342E8" w:rsidRDefault="00980A32" w:rsidP="00365048">
                      <w:pPr>
                        <w:spacing w:after="0"/>
                        <w:rPr>
                          <w:bCs/>
                          <w:sz w:val="16"/>
                          <w:szCs w:val="16"/>
                        </w:rPr>
                      </w:pPr>
                    </w:p>
                    <w:p w14:paraId="39F5747E" w14:textId="77777777" w:rsidR="00980A32" w:rsidRPr="009342E8" w:rsidRDefault="00980A32" w:rsidP="00365048">
                      <w:pPr>
                        <w:spacing w:after="0"/>
                        <w:rPr>
                          <w:bCs/>
                          <w:sz w:val="16"/>
                          <w:szCs w:val="16"/>
                        </w:rPr>
                      </w:pPr>
                      <w:r w:rsidRPr="009342E8">
                        <w:rPr>
                          <w:bCs/>
                          <w:sz w:val="16"/>
                          <w:szCs w:val="16"/>
                        </w:rPr>
                        <w:t>The development of testing methodology enhancements proceeds within the following scope:</w:t>
                      </w:r>
                    </w:p>
                    <w:p w14:paraId="1882D666" w14:textId="77777777" w:rsidR="00980A32" w:rsidRPr="009342E8" w:rsidRDefault="00980A32" w:rsidP="00365048">
                      <w:pPr>
                        <w:pStyle w:val="List"/>
                        <w:spacing w:after="0"/>
                        <w:rPr>
                          <w:sz w:val="16"/>
                          <w:szCs w:val="16"/>
                        </w:rPr>
                      </w:pPr>
                      <w:r w:rsidRPr="009342E8">
                        <w:rPr>
                          <w:sz w:val="16"/>
                          <w:szCs w:val="16"/>
                        </w:rPr>
                        <w:t>-</w:t>
                      </w:r>
                      <w:r w:rsidRPr="009342E8">
                        <w:rPr>
                          <w:sz w:val="16"/>
                          <w:szCs w:val="16"/>
                        </w:rPr>
                        <w:tab/>
                        <w:t>In general</w:t>
                      </w:r>
                    </w:p>
                    <w:p w14:paraId="6E67CB9D"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1EFB2798" w14:textId="77777777" w:rsidR="00980A32" w:rsidRPr="009342E8" w:rsidRDefault="00980A32" w:rsidP="00365048">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242AB8E1"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16034E3B"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17DCF3A5" w14:textId="77777777" w:rsidR="00980A32" w:rsidRPr="009342E8" w:rsidRDefault="00980A32" w:rsidP="00365048">
                      <w:pPr>
                        <w:spacing w:after="0"/>
                        <w:rPr>
                          <w:sz w:val="16"/>
                          <w:szCs w:val="16"/>
                        </w:rPr>
                      </w:pPr>
                      <w:r w:rsidRPr="009342E8">
                        <w:rPr>
                          <w:sz w:val="16"/>
                          <w:szCs w:val="16"/>
                        </w:rPr>
                        <w:t>The detailed objectives are:</w:t>
                      </w:r>
                    </w:p>
                    <w:p w14:paraId="127BBBFD" w14:textId="77777777" w:rsidR="00980A32" w:rsidRPr="009342E8" w:rsidRDefault="00980A32" w:rsidP="00365048">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FE7917B"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61C4FAD7"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5CD7FE2B"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Other approaches are not precluded</w:t>
                      </w:r>
                    </w:p>
                    <w:p w14:paraId="653E9F52" w14:textId="77777777" w:rsidR="00980A32" w:rsidRPr="009342E8" w:rsidRDefault="00980A32" w:rsidP="00365048">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2E72F59D" w14:textId="77777777" w:rsidR="00980A32" w:rsidRPr="009342E8" w:rsidRDefault="00980A32" w:rsidP="00365048">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0B45664C"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0072386C"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38EB2D4C" w14:textId="77777777" w:rsidR="00980A32" w:rsidRPr="009342E8" w:rsidRDefault="00980A32" w:rsidP="0036504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3135A0F1"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Possible enhancements may be described as</w:t>
                      </w:r>
                    </w:p>
                    <w:p w14:paraId="716C04CE"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58014912"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445D29A8"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4513DE02"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2638D39C"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6D1ADC30" w14:textId="77777777" w:rsidR="00980A32" w:rsidRPr="009342E8" w:rsidRDefault="00980A32" w:rsidP="00365048">
                      <w:pPr>
                        <w:pStyle w:val="List3"/>
                        <w:spacing w:after="0"/>
                        <w:rPr>
                          <w:sz w:val="16"/>
                          <w:szCs w:val="16"/>
                        </w:rPr>
                      </w:pPr>
                      <w:r w:rsidRPr="009342E8">
                        <w:rPr>
                          <w:sz w:val="16"/>
                          <w:szCs w:val="16"/>
                        </w:rPr>
                        <w:t>-</w:t>
                      </w:r>
                      <w:r w:rsidRPr="009342E8">
                        <w:rPr>
                          <w:sz w:val="16"/>
                          <w:szCs w:val="16"/>
                        </w:rPr>
                        <w:tab/>
                        <w:t>Other approaches are not precluded</w:t>
                      </w:r>
                    </w:p>
                    <w:p w14:paraId="3A7E1972" w14:textId="77777777" w:rsidR="00980A32" w:rsidRPr="009342E8" w:rsidRDefault="00980A32" w:rsidP="00365048">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12A2F592"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Work on inter-band DL CA is prioritized</w:t>
                      </w:r>
                    </w:p>
                    <w:p w14:paraId="10B39CA3"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558CCE57" w14:textId="77777777" w:rsidR="00980A32" w:rsidRPr="009342E8" w:rsidRDefault="00980A32" w:rsidP="00365048">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15D4B121"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1B9C0A72" w14:textId="77777777" w:rsidR="00980A32" w:rsidRPr="009342E8" w:rsidRDefault="00980A32" w:rsidP="0036504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4C496785"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37152452" w14:textId="77777777" w:rsidR="00980A32" w:rsidRPr="009342E8" w:rsidRDefault="00980A32" w:rsidP="00365048">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411F30CF" w14:textId="77777777" w:rsidR="00980A32" w:rsidRPr="009342E8" w:rsidRDefault="00980A32" w:rsidP="00365048">
                      <w:pPr>
                        <w:pStyle w:val="List"/>
                        <w:spacing w:after="0"/>
                        <w:rPr>
                          <w:sz w:val="16"/>
                          <w:szCs w:val="16"/>
                        </w:rPr>
                      </w:pPr>
                      <w:r w:rsidRPr="009342E8">
                        <w:rPr>
                          <w:sz w:val="16"/>
                          <w:szCs w:val="16"/>
                        </w:rPr>
                        <w:t>6.</w:t>
                      </w:r>
                      <w:r w:rsidRPr="009342E8">
                        <w:rPr>
                          <w:sz w:val="16"/>
                          <w:szCs w:val="16"/>
                        </w:rPr>
                        <w:tab/>
                        <w:t>Study testability enhancements to reduce test time</w:t>
                      </w:r>
                    </w:p>
                    <w:p w14:paraId="64A058ED" w14:textId="77777777" w:rsidR="00980A32" w:rsidRPr="009342E8" w:rsidRDefault="00980A32" w:rsidP="00365048">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v:textbox>
                <w10:anchorlock/>
              </v:shape>
            </w:pict>
          </mc:Fallback>
        </mc:AlternateContent>
      </w:r>
    </w:p>
    <w:p w14:paraId="3A283A8A" w14:textId="1DAC9405" w:rsidR="00FF093D" w:rsidRDefault="001D3619" w:rsidP="00FC3048">
      <w:pPr>
        <w:jc w:val="both"/>
        <w:rPr>
          <w:sz w:val="20"/>
          <w:szCs w:val="20"/>
          <w:lang w:val="en-GB" w:eastAsia="en-US"/>
        </w:rPr>
      </w:pPr>
      <w:r w:rsidRPr="00E4181A">
        <w:rPr>
          <w:sz w:val="20"/>
          <w:szCs w:val="20"/>
          <w:lang w:val="en-GB" w:eastAsia="en-US"/>
        </w:rPr>
        <w:t>The first three objectives were prioritized until RAN #87 (March 2020)</w:t>
      </w:r>
      <w:r w:rsidR="000C2B1E" w:rsidRPr="00E4181A">
        <w:rPr>
          <w:sz w:val="20"/>
          <w:szCs w:val="20"/>
          <w:lang w:val="en-GB" w:eastAsia="en-US"/>
        </w:rPr>
        <w:t>.</w:t>
      </w:r>
      <w:r w:rsidRPr="00E4181A">
        <w:rPr>
          <w:sz w:val="20"/>
          <w:szCs w:val="20"/>
          <w:lang w:val="en-GB" w:eastAsia="en-US"/>
        </w:rPr>
        <w:t xml:space="preserve"> In this contribution we provide our views on the</w:t>
      </w:r>
      <w:r w:rsidR="00F36747">
        <w:rPr>
          <w:sz w:val="20"/>
          <w:szCs w:val="20"/>
          <w:lang w:val="en-GB" w:eastAsia="en-US"/>
        </w:rPr>
        <w:t xml:space="preserve"> options to minimize the polarization mismatch between TE and DUT</w:t>
      </w:r>
      <w:r w:rsidRPr="00E4181A">
        <w:rPr>
          <w:sz w:val="20"/>
          <w:szCs w:val="20"/>
          <w:lang w:val="en-GB" w:eastAsia="en-US"/>
        </w:rPr>
        <w:t>.</w:t>
      </w:r>
    </w:p>
    <w:p w14:paraId="55C747A0" w14:textId="6161A3D5" w:rsidR="00024942" w:rsidRPr="004A5B45" w:rsidRDefault="00024942" w:rsidP="00FC3048">
      <w:pPr>
        <w:jc w:val="both"/>
        <w:rPr>
          <w:sz w:val="20"/>
          <w:szCs w:val="20"/>
          <w:lang w:val="en-GB" w:eastAsia="en-US"/>
        </w:rPr>
      </w:pPr>
      <w:r w:rsidRPr="004A5B45">
        <w:rPr>
          <w:sz w:val="20"/>
          <w:szCs w:val="20"/>
          <w:lang w:val="en-GB" w:eastAsia="en-US"/>
        </w:rPr>
        <w:t>As a general observation, it has to be noted that the different objectives may end up in somehow contradicting requirements:</w:t>
      </w:r>
    </w:p>
    <w:p w14:paraId="5CB5BF3B" w14:textId="46B0A133" w:rsidR="00024942" w:rsidRPr="004A5B45" w:rsidRDefault="00024942" w:rsidP="00024942">
      <w:pPr>
        <w:pStyle w:val="ListParagraph"/>
        <w:numPr>
          <w:ilvl w:val="0"/>
          <w:numId w:val="47"/>
        </w:numPr>
        <w:jc w:val="both"/>
        <w:rPr>
          <w:rFonts w:ascii="Arial" w:hAnsi="Arial" w:cs="Arial"/>
          <w:lang w:val="en-GB"/>
        </w:rPr>
      </w:pPr>
      <w:r w:rsidRPr="004A5B45">
        <w:rPr>
          <w:rFonts w:ascii="Arial" w:hAnsi="Arial" w:cs="Arial"/>
          <w:lang w:val="en-GB"/>
        </w:rPr>
        <w:t xml:space="preserve">More specific testing methodology needed (e.g. polarization </w:t>
      </w:r>
      <w:r w:rsidR="00304444" w:rsidRPr="004A5B45">
        <w:rPr>
          <w:rFonts w:ascii="Arial" w:hAnsi="Arial" w:cs="Arial"/>
          <w:lang w:val="en-GB"/>
        </w:rPr>
        <w:t>scan</w:t>
      </w:r>
      <w:r w:rsidRPr="004A5B45">
        <w:rPr>
          <w:rFonts w:ascii="Arial" w:hAnsi="Arial" w:cs="Arial"/>
          <w:lang w:val="en-GB"/>
        </w:rPr>
        <w:t>)</w:t>
      </w:r>
    </w:p>
    <w:p w14:paraId="43761B51" w14:textId="32F65C51" w:rsidR="00024942" w:rsidRPr="004A5B45" w:rsidRDefault="00024942" w:rsidP="00024942">
      <w:pPr>
        <w:pStyle w:val="ListParagraph"/>
        <w:numPr>
          <w:ilvl w:val="0"/>
          <w:numId w:val="47"/>
        </w:numPr>
        <w:jc w:val="both"/>
        <w:rPr>
          <w:rFonts w:ascii="Arial" w:hAnsi="Arial" w:cs="Arial"/>
          <w:lang w:val="en-GB"/>
        </w:rPr>
      </w:pPr>
      <w:r w:rsidRPr="004A5B45">
        <w:rPr>
          <w:rFonts w:ascii="Arial" w:hAnsi="Arial" w:cs="Arial"/>
          <w:lang w:val="en-GB"/>
        </w:rPr>
        <w:t>More complex test setup anyway (e.g. FR2 CA)</w:t>
      </w:r>
    </w:p>
    <w:p w14:paraId="79D71BD6" w14:textId="148B4E11" w:rsidR="00024942" w:rsidRPr="004A5B45" w:rsidRDefault="00024942" w:rsidP="00024942">
      <w:pPr>
        <w:pStyle w:val="ListParagraph"/>
        <w:numPr>
          <w:ilvl w:val="0"/>
          <w:numId w:val="47"/>
        </w:numPr>
        <w:jc w:val="both"/>
        <w:rPr>
          <w:rFonts w:ascii="Arial" w:hAnsi="Arial" w:cs="Arial"/>
          <w:lang w:val="en-GB"/>
        </w:rPr>
      </w:pPr>
      <w:r w:rsidRPr="004A5B45">
        <w:rPr>
          <w:rFonts w:ascii="Arial" w:hAnsi="Arial" w:cs="Arial"/>
          <w:lang w:val="en-GB"/>
        </w:rPr>
        <w:t>Test time needs to be reduced</w:t>
      </w:r>
    </w:p>
    <w:p w14:paraId="0FA143B2" w14:textId="77777777" w:rsidR="00304444" w:rsidRPr="004A5B45" w:rsidRDefault="00024942" w:rsidP="00FC3048">
      <w:pPr>
        <w:jc w:val="both"/>
        <w:rPr>
          <w:sz w:val="20"/>
          <w:szCs w:val="20"/>
          <w:lang w:val="en-GB" w:eastAsia="en-US"/>
        </w:rPr>
      </w:pPr>
      <w:r w:rsidRPr="004A5B45">
        <w:rPr>
          <w:sz w:val="20"/>
          <w:szCs w:val="20"/>
          <w:lang w:val="en-GB" w:eastAsia="en-US"/>
        </w:rPr>
        <w:t xml:space="preserve">This contradiction is even worse if “one test system fits all” approach is considered, as currently done by RAN5. </w:t>
      </w:r>
    </w:p>
    <w:p w14:paraId="5E9FC17B" w14:textId="23BE95A0" w:rsidR="00304444" w:rsidRPr="004A5B45" w:rsidRDefault="00304444" w:rsidP="00304444">
      <w:pPr>
        <w:pStyle w:val="Observationsproposals"/>
      </w:pPr>
      <w:bookmarkStart w:id="6" w:name="_Toc24103697"/>
      <w:bookmarkStart w:id="7" w:name="_Toc24107572"/>
      <w:bookmarkStart w:id="8" w:name="_Toc24109551"/>
      <w:bookmarkStart w:id="9" w:name="_Toc24109567"/>
      <w:bookmarkStart w:id="10" w:name="_Toc24122305"/>
      <w:bookmarkStart w:id="11" w:name="_Toc24122329"/>
      <w:r w:rsidRPr="004A5B45">
        <w:lastRenderedPageBreak/>
        <w:t xml:space="preserve">Observation 1: </w:t>
      </w:r>
      <w:r w:rsidR="006D4248" w:rsidRPr="004A5B45">
        <w:t xml:space="preserve">Objectives </w:t>
      </w:r>
      <w:r w:rsidRPr="004A5B45">
        <w:t>in the SI may end up with contradicting requirements for test systems.</w:t>
      </w:r>
      <w:bookmarkEnd w:id="6"/>
      <w:bookmarkEnd w:id="7"/>
      <w:bookmarkEnd w:id="8"/>
      <w:bookmarkEnd w:id="9"/>
      <w:bookmarkEnd w:id="10"/>
      <w:bookmarkEnd w:id="11"/>
    </w:p>
    <w:p w14:paraId="38556E71" w14:textId="0C6CE04D" w:rsidR="00024942" w:rsidRPr="004A5B45" w:rsidRDefault="00024942" w:rsidP="00FC3048">
      <w:pPr>
        <w:jc w:val="both"/>
        <w:rPr>
          <w:sz w:val="20"/>
          <w:szCs w:val="20"/>
          <w:lang w:val="en-GB" w:eastAsia="en-US"/>
        </w:rPr>
      </w:pPr>
      <w:r w:rsidRPr="004A5B45">
        <w:rPr>
          <w:sz w:val="20"/>
          <w:szCs w:val="20"/>
          <w:lang w:val="en-GB" w:eastAsia="en-US"/>
        </w:rPr>
        <w:t>It needs to be discussed whether it is accepted by the industry to have dedicated systems for a specific purpose. E.g. test MOP/</w:t>
      </w:r>
      <w:r w:rsidR="00304444" w:rsidRPr="004A5B45">
        <w:rPr>
          <w:sz w:val="20"/>
          <w:szCs w:val="20"/>
          <w:lang w:val="en-GB" w:eastAsia="en-US"/>
        </w:rPr>
        <w:t>EVM/</w:t>
      </w:r>
      <w:r w:rsidRPr="004A5B45">
        <w:rPr>
          <w:sz w:val="20"/>
          <w:szCs w:val="20"/>
          <w:lang w:val="en-GB" w:eastAsia="en-US"/>
        </w:rPr>
        <w:t>REFSENS with polarization scan in one system, and then all other “Beam Peak” TCs are performed on a different test system, following current methodology in TR 38.810, using the direction found on the first system.</w:t>
      </w:r>
    </w:p>
    <w:p w14:paraId="00B734AD" w14:textId="5DBAF7CD" w:rsidR="00024942" w:rsidRDefault="00024942" w:rsidP="00FC3048">
      <w:pPr>
        <w:jc w:val="both"/>
        <w:rPr>
          <w:sz w:val="20"/>
          <w:szCs w:val="20"/>
          <w:lang w:val="en-GB" w:eastAsia="en-US"/>
        </w:rPr>
      </w:pPr>
      <w:r w:rsidRPr="004A5B45">
        <w:rPr>
          <w:sz w:val="20"/>
          <w:szCs w:val="20"/>
          <w:lang w:val="en-GB" w:eastAsia="en-US"/>
        </w:rPr>
        <w:t xml:space="preserve">The reverse option could be also considered where all TCs are run on the TR 38.810 based system and, only in case of fail, utilize polarization scan system for </w:t>
      </w:r>
      <w:r w:rsidR="00304444" w:rsidRPr="004A5B45">
        <w:rPr>
          <w:sz w:val="20"/>
          <w:szCs w:val="20"/>
          <w:lang w:val="en-GB" w:eastAsia="en-US"/>
        </w:rPr>
        <w:t>MOP/EVM/REFSENS</w:t>
      </w:r>
      <w:r w:rsidRPr="004A5B45">
        <w:rPr>
          <w:sz w:val="20"/>
          <w:szCs w:val="20"/>
          <w:lang w:val="en-GB" w:eastAsia="en-US"/>
        </w:rPr>
        <w:t xml:space="preserve">. </w:t>
      </w:r>
      <w:r w:rsidR="00304444" w:rsidRPr="004A5B45">
        <w:rPr>
          <w:sz w:val="20"/>
          <w:szCs w:val="20"/>
          <w:lang w:val="en-GB" w:eastAsia="en-US"/>
        </w:rPr>
        <w:t xml:space="preserve">This assumed </w:t>
      </w:r>
      <w:r w:rsidRPr="004A5B45">
        <w:rPr>
          <w:sz w:val="20"/>
          <w:szCs w:val="20"/>
          <w:lang w:val="en-GB" w:eastAsia="en-US"/>
        </w:rPr>
        <w:t>“pola</w:t>
      </w:r>
      <w:r w:rsidR="00304444" w:rsidRPr="004A5B45">
        <w:rPr>
          <w:sz w:val="20"/>
          <w:szCs w:val="20"/>
          <w:lang w:val="en-GB" w:eastAsia="en-US"/>
        </w:rPr>
        <w:t>r</w:t>
      </w:r>
      <w:r w:rsidRPr="004A5B45">
        <w:rPr>
          <w:sz w:val="20"/>
          <w:szCs w:val="20"/>
          <w:lang w:val="en-GB" w:eastAsia="en-US"/>
        </w:rPr>
        <w:t>ization s</w:t>
      </w:r>
      <w:r w:rsidR="00304444" w:rsidRPr="004A5B45">
        <w:rPr>
          <w:sz w:val="20"/>
          <w:szCs w:val="20"/>
          <w:lang w:val="en-GB" w:eastAsia="en-US"/>
        </w:rPr>
        <w:t>can</w:t>
      </w:r>
      <w:r w:rsidRPr="004A5B45">
        <w:rPr>
          <w:sz w:val="20"/>
          <w:szCs w:val="20"/>
          <w:lang w:val="en-GB" w:eastAsia="en-US"/>
        </w:rPr>
        <w:t xml:space="preserve">” </w:t>
      </w:r>
      <w:r w:rsidR="00304444" w:rsidRPr="004A5B45">
        <w:rPr>
          <w:sz w:val="20"/>
          <w:szCs w:val="20"/>
          <w:lang w:val="en-GB" w:eastAsia="en-US"/>
        </w:rPr>
        <w:t xml:space="preserve">test </w:t>
      </w:r>
      <w:r w:rsidRPr="004A5B45">
        <w:rPr>
          <w:sz w:val="20"/>
          <w:szCs w:val="20"/>
          <w:lang w:val="en-GB" w:eastAsia="en-US"/>
        </w:rPr>
        <w:t>system would need to have a limited scope (e.g. single carrier</w:t>
      </w:r>
      <w:r w:rsidR="00304444" w:rsidRPr="004A5B45">
        <w:rPr>
          <w:sz w:val="20"/>
          <w:szCs w:val="20"/>
          <w:lang w:val="en-GB" w:eastAsia="en-US"/>
        </w:rPr>
        <w:t xml:space="preserve"> only </w:t>
      </w:r>
      <w:r w:rsidRPr="004A5B45">
        <w:rPr>
          <w:sz w:val="20"/>
          <w:szCs w:val="20"/>
          <w:lang w:val="en-GB" w:eastAsia="en-US"/>
        </w:rPr>
        <w:t xml:space="preserve">or </w:t>
      </w:r>
      <w:r w:rsidR="00304444" w:rsidRPr="004A5B45">
        <w:rPr>
          <w:sz w:val="20"/>
          <w:szCs w:val="20"/>
          <w:lang w:val="en-GB" w:eastAsia="en-US"/>
        </w:rPr>
        <w:t xml:space="preserve">MOP/EVM/REFSENS </w:t>
      </w:r>
      <w:r w:rsidRPr="004A5B45">
        <w:rPr>
          <w:sz w:val="20"/>
          <w:szCs w:val="20"/>
          <w:lang w:val="en-GB" w:eastAsia="en-US"/>
        </w:rPr>
        <w:t>only)</w:t>
      </w:r>
      <w:r w:rsidR="00304444" w:rsidRPr="004A5B45">
        <w:rPr>
          <w:sz w:val="20"/>
          <w:szCs w:val="20"/>
          <w:lang w:val="en-GB" w:eastAsia="en-US"/>
        </w:rPr>
        <w:t>.</w:t>
      </w:r>
    </w:p>
    <w:bookmarkEnd w:id="4"/>
    <w:bookmarkEnd w:id="5"/>
    <w:p w14:paraId="516E50F5" w14:textId="59E73CD3" w:rsidR="003272A0" w:rsidRPr="00E4181A" w:rsidRDefault="00F36747" w:rsidP="003272A0">
      <w:pPr>
        <w:pStyle w:val="Heading1"/>
        <w:rPr>
          <w:rFonts w:cs="Arial"/>
          <w:sz w:val="24"/>
          <w:szCs w:val="24"/>
        </w:rPr>
      </w:pPr>
      <w:r>
        <w:rPr>
          <w:rFonts w:cs="Arial"/>
          <w:sz w:val="24"/>
          <w:szCs w:val="24"/>
        </w:rPr>
        <w:t>Core requirement assumptions</w:t>
      </w:r>
    </w:p>
    <w:p w14:paraId="78971414" w14:textId="1E54A432" w:rsidR="003272A0" w:rsidRPr="007E5DE9" w:rsidRDefault="007E5DE9" w:rsidP="00365048">
      <w:pPr>
        <w:jc w:val="both"/>
        <w:rPr>
          <w:sz w:val="20"/>
          <w:szCs w:val="20"/>
          <w:lang w:val="en-GB" w:eastAsia="en-US"/>
        </w:rPr>
      </w:pPr>
      <w:r w:rsidRPr="007E5DE9">
        <w:rPr>
          <w:sz w:val="20"/>
          <w:szCs w:val="20"/>
          <w:lang w:val="en-GB" w:eastAsia="en-US"/>
        </w:rPr>
        <w:t>As already discussed in</w:t>
      </w:r>
      <w:r>
        <w:rPr>
          <w:sz w:val="20"/>
          <w:szCs w:val="20"/>
          <w:lang w:val="en-GB" w:eastAsia="en-US"/>
        </w:rPr>
        <w:t xml:space="preserve"> </w:t>
      </w:r>
      <w:r>
        <w:rPr>
          <w:sz w:val="20"/>
          <w:szCs w:val="20"/>
          <w:lang w:val="en-GB" w:eastAsia="en-US"/>
        </w:rPr>
        <w:fldChar w:fldCharType="begin"/>
      </w:r>
      <w:r>
        <w:rPr>
          <w:sz w:val="20"/>
          <w:szCs w:val="20"/>
          <w:lang w:val="en-GB" w:eastAsia="en-US"/>
        </w:rPr>
        <w:instrText xml:space="preserve"> REF _Ref24029451 \r \h </w:instrText>
      </w:r>
      <w:r>
        <w:rPr>
          <w:sz w:val="20"/>
          <w:szCs w:val="20"/>
          <w:lang w:val="en-GB" w:eastAsia="en-US"/>
        </w:rPr>
      </w:r>
      <w:r>
        <w:rPr>
          <w:sz w:val="20"/>
          <w:szCs w:val="20"/>
          <w:lang w:val="en-GB" w:eastAsia="en-US"/>
        </w:rPr>
        <w:fldChar w:fldCharType="separate"/>
      </w:r>
      <w:r w:rsidR="00EA0AE0">
        <w:rPr>
          <w:sz w:val="20"/>
          <w:szCs w:val="20"/>
          <w:lang w:val="en-GB" w:eastAsia="en-US"/>
        </w:rPr>
        <w:t>[3]</w:t>
      </w:r>
      <w:r>
        <w:rPr>
          <w:sz w:val="20"/>
          <w:szCs w:val="20"/>
          <w:lang w:val="en-GB" w:eastAsia="en-US"/>
        </w:rPr>
        <w:fldChar w:fldCharType="end"/>
      </w:r>
      <w:r>
        <w:rPr>
          <w:sz w:val="20"/>
          <w:szCs w:val="20"/>
          <w:lang w:val="en-GB" w:eastAsia="en-US"/>
        </w:rPr>
        <w:t>, t</w:t>
      </w:r>
      <w:r w:rsidR="003272A0" w:rsidRPr="007E5DE9">
        <w:rPr>
          <w:sz w:val="20"/>
          <w:szCs w:val="20"/>
          <w:lang w:val="en-GB" w:eastAsia="en-US"/>
        </w:rPr>
        <w:t xml:space="preserve">hree main </w:t>
      </w:r>
      <w:r w:rsidR="00376A95" w:rsidRPr="007E5DE9">
        <w:rPr>
          <w:sz w:val="20"/>
          <w:szCs w:val="20"/>
          <w:lang w:val="en-GB" w:eastAsia="en-US"/>
        </w:rPr>
        <w:t>core requirement h</w:t>
      </w:r>
      <w:r w:rsidR="003272A0" w:rsidRPr="007E5DE9">
        <w:rPr>
          <w:sz w:val="20"/>
          <w:szCs w:val="20"/>
          <w:lang w:val="en-GB" w:eastAsia="en-US"/>
        </w:rPr>
        <w:t xml:space="preserve">ave been identified </w:t>
      </w:r>
      <w:r w:rsidR="00376A95" w:rsidRPr="007E5DE9">
        <w:rPr>
          <w:sz w:val="20"/>
          <w:szCs w:val="20"/>
          <w:lang w:val="en-GB" w:eastAsia="en-US"/>
        </w:rPr>
        <w:t xml:space="preserve">as </w:t>
      </w:r>
      <w:r w:rsidR="003272A0" w:rsidRPr="007E5DE9">
        <w:rPr>
          <w:sz w:val="20"/>
          <w:szCs w:val="20"/>
          <w:lang w:val="en-GB" w:eastAsia="en-US"/>
        </w:rPr>
        <w:t>prevent</w:t>
      </w:r>
      <w:r w:rsidR="00376A95" w:rsidRPr="007E5DE9">
        <w:rPr>
          <w:sz w:val="20"/>
          <w:szCs w:val="20"/>
          <w:lang w:val="en-GB" w:eastAsia="en-US"/>
        </w:rPr>
        <w:t xml:space="preserve">ed from a </w:t>
      </w:r>
      <w:r w:rsidR="003272A0" w:rsidRPr="007E5DE9">
        <w:rPr>
          <w:sz w:val="20"/>
          <w:szCs w:val="20"/>
          <w:lang w:val="en-GB" w:eastAsia="en-US"/>
        </w:rPr>
        <w:t>proper measurement for some UE implementations due to the polarization basis mismatch between the TE and DUT:</w:t>
      </w:r>
    </w:p>
    <w:p w14:paraId="5EA74F52" w14:textId="65D58433" w:rsidR="003272A0" w:rsidRPr="007E5DE9" w:rsidRDefault="00376A95" w:rsidP="003272A0">
      <w:pPr>
        <w:pStyle w:val="ListParagraph"/>
        <w:numPr>
          <w:ilvl w:val="0"/>
          <w:numId w:val="42"/>
        </w:numPr>
        <w:rPr>
          <w:rFonts w:ascii="Arial" w:hAnsi="Arial" w:cs="Arial"/>
          <w:lang w:val="en-GB"/>
        </w:rPr>
      </w:pPr>
      <w:r w:rsidRPr="007E5DE9">
        <w:rPr>
          <w:rFonts w:ascii="Arial" w:hAnsi="Arial" w:cs="Arial"/>
          <w:lang w:val="en-GB"/>
        </w:rPr>
        <w:t xml:space="preserve">Transmit signal quality (i.e. </w:t>
      </w:r>
      <w:r w:rsidR="003272A0" w:rsidRPr="007E5DE9">
        <w:rPr>
          <w:rFonts w:ascii="Arial" w:hAnsi="Arial" w:cs="Arial"/>
          <w:lang w:val="en-GB"/>
        </w:rPr>
        <w:t>EVM</w:t>
      </w:r>
      <w:r w:rsidRPr="007E5DE9">
        <w:rPr>
          <w:rFonts w:ascii="Arial" w:hAnsi="Arial" w:cs="Arial"/>
          <w:lang w:val="en-GB"/>
        </w:rPr>
        <w:t>) when UL transmission diversity is used.</w:t>
      </w:r>
    </w:p>
    <w:p w14:paraId="506921F9" w14:textId="573306C2" w:rsidR="003272A0" w:rsidRPr="007E5DE9" w:rsidRDefault="003272A0" w:rsidP="003272A0">
      <w:pPr>
        <w:pStyle w:val="ListParagraph"/>
        <w:numPr>
          <w:ilvl w:val="0"/>
          <w:numId w:val="42"/>
        </w:numPr>
        <w:rPr>
          <w:rFonts w:ascii="Arial" w:hAnsi="Arial" w:cs="Arial"/>
          <w:lang w:val="en-GB"/>
        </w:rPr>
      </w:pPr>
      <w:r w:rsidRPr="007E5DE9">
        <w:rPr>
          <w:rFonts w:ascii="Arial" w:hAnsi="Arial" w:cs="Arial"/>
          <w:lang w:val="en-GB"/>
        </w:rPr>
        <w:t>EIRP (peak and spherical coverage)</w:t>
      </w:r>
    </w:p>
    <w:p w14:paraId="1D16E24F" w14:textId="154CC1E0" w:rsidR="003272A0" w:rsidRPr="007E5DE9" w:rsidRDefault="003272A0" w:rsidP="003272A0">
      <w:pPr>
        <w:pStyle w:val="ListParagraph"/>
        <w:numPr>
          <w:ilvl w:val="0"/>
          <w:numId w:val="42"/>
        </w:numPr>
        <w:rPr>
          <w:rFonts w:ascii="Arial" w:hAnsi="Arial" w:cs="Arial"/>
          <w:lang w:val="en-GB"/>
        </w:rPr>
      </w:pPr>
      <w:r w:rsidRPr="007E5DE9">
        <w:rPr>
          <w:rFonts w:ascii="Arial" w:hAnsi="Arial" w:cs="Arial"/>
          <w:lang w:val="en-GB"/>
        </w:rPr>
        <w:t>EIS</w:t>
      </w:r>
      <w:r w:rsidR="00E4181A" w:rsidRPr="007E5DE9">
        <w:rPr>
          <w:rFonts w:ascii="Arial" w:hAnsi="Arial" w:cs="Arial"/>
          <w:lang w:val="en-GB"/>
        </w:rPr>
        <w:t xml:space="preserve"> (peak and spherical coverage)</w:t>
      </w:r>
    </w:p>
    <w:p w14:paraId="29AB2C9D" w14:textId="07E47582" w:rsidR="003272A0" w:rsidRPr="007E5DE9" w:rsidRDefault="003272A0" w:rsidP="00365048">
      <w:pPr>
        <w:jc w:val="both"/>
        <w:rPr>
          <w:sz w:val="20"/>
          <w:szCs w:val="20"/>
          <w:lang w:val="en-GB" w:eastAsia="en-US"/>
        </w:rPr>
      </w:pPr>
      <w:r w:rsidRPr="007E5DE9">
        <w:rPr>
          <w:sz w:val="20"/>
          <w:szCs w:val="20"/>
          <w:lang w:val="en-GB" w:eastAsia="en-US"/>
        </w:rPr>
        <w:t>This issues come in the first place from the misconnection between the common agreements when defining the FR2 OTA test methodologies, based on state-of-the-art technology, and the baseline assumptions for the core requirements definition.</w:t>
      </w:r>
    </w:p>
    <w:p w14:paraId="627CACA1" w14:textId="7721E3BE" w:rsidR="003272A0" w:rsidRPr="007E5DE9" w:rsidRDefault="003272A0" w:rsidP="00365048">
      <w:pPr>
        <w:jc w:val="both"/>
        <w:rPr>
          <w:sz w:val="20"/>
          <w:szCs w:val="20"/>
          <w:lang w:val="en-GB" w:eastAsia="en-US"/>
        </w:rPr>
      </w:pPr>
      <w:r w:rsidRPr="007E5DE9">
        <w:rPr>
          <w:sz w:val="20"/>
          <w:szCs w:val="20"/>
          <w:lang w:val="en-GB" w:eastAsia="en-US"/>
        </w:rPr>
        <w:t xml:space="preserve">It is therefore key to clarify what are the baseline assumptions </w:t>
      </w:r>
      <w:r w:rsidR="00E4181A" w:rsidRPr="007E5DE9">
        <w:rPr>
          <w:sz w:val="20"/>
          <w:szCs w:val="20"/>
          <w:lang w:val="en-GB" w:eastAsia="en-US"/>
        </w:rPr>
        <w:t xml:space="preserve">used </w:t>
      </w:r>
      <w:r w:rsidRPr="007E5DE9">
        <w:rPr>
          <w:sz w:val="20"/>
          <w:szCs w:val="20"/>
          <w:lang w:val="en-GB" w:eastAsia="en-US"/>
        </w:rPr>
        <w:t>for core requirements</w:t>
      </w:r>
      <w:r w:rsidR="006223C6" w:rsidRPr="007E5DE9">
        <w:rPr>
          <w:sz w:val="20"/>
          <w:szCs w:val="20"/>
          <w:lang w:val="en-GB" w:eastAsia="en-US"/>
        </w:rPr>
        <w:t xml:space="preserve"> definition</w:t>
      </w:r>
      <w:r w:rsidR="00E4181A" w:rsidRPr="007E5DE9">
        <w:rPr>
          <w:sz w:val="20"/>
          <w:szCs w:val="20"/>
          <w:lang w:val="en-GB" w:eastAsia="en-US"/>
        </w:rPr>
        <w:t>, including the expected behaviour of the network (i.e. BS receiver(s) / transmitter(s)) as opposed to the current baseline assumptions for the test methodology in</w:t>
      </w:r>
      <w:r w:rsidR="00221A40" w:rsidRPr="007E5DE9">
        <w:rPr>
          <w:sz w:val="20"/>
          <w:szCs w:val="20"/>
          <w:lang w:val="en-GB" w:eastAsia="en-US"/>
        </w:rPr>
        <w:t xml:space="preserve"> TR 38.810 </w:t>
      </w:r>
      <w:r w:rsidR="00221A40" w:rsidRPr="007E5DE9">
        <w:rPr>
          <w:sz w:val="20"/>
          <w:szCs w:val="20"/>
          <w:lang w:val="en-GB" w:eastAsia="en-US"/>
        </w:rPr>
        <w:fldChar w:fldCharType="begin"/>
      </w:r>
      <w:r w:rsidR="00221A40" w:rsidRPr="007E5DE9">
        <w:rPr>
          <w:sz w:val="20"/>
          <w:szCs w:val="20"/>
          <w:lang w:val="en-GB" w:eastAsia="en-US"/>
        </w:rPr>
        <w:instrText xml:space="preserve"> REF _Ref21097215 \r \h </w:instrText>
      </w:r>
      <w:r w:rsidR="00F36747" w:rsidRPr="007E5DE9">
        <w:rPr>
          <w:sz w:val="20"/>
          <w:szCs w:val="20"/>
          <w:lang w:val="en-GB" w:eastAsia="en-US"/>
        </w:rPr>
        <w:instrText xml:space="preserve"> \* MERGEFORMAT </w:instrText>
      </w:r>
      <w:r w:rsidR="00221A40" w:rsidRPr="007E5DE9">
        <w:rPr>
          <w:sz w:val="20"/>
          <w:szCs w:val="20"/>
          <w:lang w:val="en-GB" w:eastAsia="en-US"/>
        </w:rPr>
      </w:r>
      <w:r w:rsidR="00221A40" w:rsidRPr="007E5DE9">
        <w:rPr>
          <w:sz w:val="20"/>
          <w:szCs w:val="20"/>
          <w:lang w:val="en-GB" w:eastAsia="en-US"/>
        </w:rPr>
        <w:fldChar w:fldCharType="separate"/>
      </w:r>
      <w:r w:rsidR="00EA0AE0">
        <w:rPr>
          <w:sz w:val="20"/>
          <w:szCs w:val="20"/>
          <w:lang w:val="en-GB" w:eastAsia="en-US"/>
        </w:rPr>
        <w:t>[2]</w:t>
      </w:r>
      <w:r w:rsidR="00221A40" w:rsidRPr="007E5DE9">
        <w:rPr>
          <w:sz w:val="20"/>
          <w:szCs w:val="20"/>
          <w:lang w:val="en-GB" w:eastAsia="en-US"/>
        </w:rPr>
        <w:fldChar w:fldCharType="end"/>
      </w:r>
      <w:r w:rsidR="00E4181A" w:rsidRPr="007E5DE9">
        <w:rPr>
          <w:sz w:val="20"/>
          <w:szCs w:val="20"/>
          <w:lang w:val="en-GB" w:eastAsia="en-US"/>
        </w:rPr>
        <w:t xml:space="preserve">, detailed in </w:t>
      </w:r>
      <w:r w:rsidR="00221A40" w:rsidRPr="007E5DE9">
        <w:rPr>
          <w:sz w:val="20"/>
          <w:szCs w:val="20"/>
          <w:lang w:val="en-GB" w:eastAsia="en-US"/>
        </w:rPr>
        <w:fldChar w:fldCharType="begin"/>
      </w:r>
      <w:r w:rsidR="00221A40" w:rsidRPr="007E5DE9">
        <w:rPr>
          <w:sz w:val="20"/>
          <w:szCs w:val="20"/>
          <w:lang w:val="en-GB" w:eastAsia="en-US"/>
        </w:rPr>
        <w:instrText xml:space="preserve"> REF _Ref21097125 \r \h </w:instrText>
      </w:r>
      <w:r w:rsidR="00F36747" w:rsidRPr="007E5DE9">
        <w:rPr>
          <w:sz w:val="20"/>
          <w:szCs w:val="20"/>
          <w:lang w:val="en-GB" w:eastAsia="en-US"/>
        </w:rPr>
        <w:instrText xml:space="preserve"> \* MERGEFORMAT </w:instrText>
      </w:r>
      <w:r w:rsidR="00221A40" w:rsidRPr="007E5DE9">
        <w:rPr>
          <w:sz w:val="20"/>
          <w:szCs w:val="20"/>
          <w:lang w:val="en-GB" w:eastAsia="en-US"/>
        </w:rPr>
      </w:r>
      <w:r w:rsidR="00221A40" w:rsidRPr="007E5DE9">
        <w:rPr>
          <w:sz w:val="20"/>
          <w:szCs w:val="20"/>
          <w:lang w:val="en-GB" w:eastAsia="en-US"/>
        </w:rPr>
        <w:fldChar w:fldCharType="separate"/>
      </w:r>
      <w:r w:rsidR="00EA0AE0">
        <w:rPr>
          <w:sz w:val="20"/>
          <w:szCs w:val="20"/>
          <w:lang w:val="en-GB" w:eastAsia="en-US"/>
        </w:rPr>
        <w:t>[1]</w:t>
      </w:r>
      <w:r w:rsidR="00221A40" w:rsidRPr="007E5DE9">
        <w:rPr>
          <w:sz w:val="20"/>
          <w:szCs w:val="20"/>
          <w:lang w:val="en-GB" w:eastAsia="en-US"/>
        </w:rPr>
        <w:fldChar w:fldCharType="end"/>
      </w:r>
      <w:r w:rsidR="00E4181A" w:rsidRPr="007E5DE9">
        <w:rPr>
          <w:sz w:val="20"/>
          <w:szCs w:val="20"/>
          <w:lang w:val="en-GB" w:eastAsia="en-US"/>
        </w:rPr>
        <w:t>:</w:t>
      </w:r>
    </w:p>
    <w:p w14:paraId="173EB82E" w14:textId="29A15383" w:rsidR="00E4181A" w:rsidRPr="007E5DE9" w:rsidRDefault="00E4181A" w:rsidP="00365048">
      <w:pPr>
        <w:jc w:val="both"/>
        <w:rPr>
          <w:sz w:val="20"/>
          <w:szCs w:val="20"/>
          <w:lang w:val="en-GB" w:eastAsia="en-US"/>
        </w:rPr>
      </w:pPr>
      <w:r w:rsidRPr="007E5DE9">
        <w:rPr>
          <w:noProof/>
          <w:lang w:eastAsia="en-US"/>
        </w:rPr>
        <w:lastRenderedPageBreak/>
        <mc:AlternateContent>
          <mc:Choice Requires="wps">
            <w:drawing>
              <wp:inline distT="0" distB="0" distL="0" distR="0" wp14:anchorId="2D0D7EC4" wp14:editId="3B2A1F44">
                <wp:extent cx="5943600" cy="3199522"/>
                <wp:effectExtent l="0" t="0" r="12700" b="16510"/>
                <wp:docPr id="4" name="Text Box 4"/>
                <wp:cNvGraphicFramePr/>
                <a:graphic xmlns:a="http://schemas.openxmlformats.org/drawingml/2006/main">
                  <a:graphicData uri="http://schemas.microsoft.com/office/word/2010/wordprocessingShape">
                    <wps:wsp>
                      <wps:cNvSpPr txBox="1"/>
                      <wps:spPr>
                        <a:xfrm>
                          <a:off x="0" y="0"/>
                          <a:ext cx="5943600" cy="3199522"/>
                        </a:xfrm>
                        <a:prstGeom prst="rect">
                          <a:avLst/>
                        </a:prstGeom>
                        <a:noFill/>
                        <a:ln w="6350">
                          <a:solidFill>
                            <a:prstClr val="black"/>
                          </a:solidFill>
                        </a:ln>
                      </wps:spPr>
                      <wps:txbx>
                        <w:txbxContent>
                          <w:p w14:paraId="6B96EE3F" w14:textId="77777777" w:rsidR="00980A32" w:rsidRPr="00E4181A" w:rsidRDefault="00980A32" w:rsidP="00E4181A">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en-GB"/>
                              </w:rPr>
                            </w:pPr>
                            <w:r w:rsidRPr="00E4181A">
                              <w:rPr>
                                <w:rFonts w:ascii="Times New Roman" w:eastAsia="Times New Roman" w:hAnsi="Times New Roman" w:cs="Times New Roman"/>
                                <w:sz w:val="16"/>
                                <w:szCs w:val="20"/>
                                <w:lang w:eastAsia="en-GB"/>
                              </w:rPr>
                              <w:t xml:space="preserve">The testing methodology for FR2 UE RF requirement verification is defined in TR38.810 and features a measurement antenna capable of </w:t>
                            </w:r>
                          </w:p>
                          <w:p w14:paraId="183ED6AF" w14:textId="77777777" w:rsidR="00980A32" w:rsidRPr="00E4181A" w:rsidRDefault="00980A32"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transmitting and receiving on two orthogonal polarizations</w:t>
                            </w:r>
                          </w:p>
                          <w:p w14:paraId="3DBEAB5A" w14:textId="77777777" w:rsidR="00980A32" w:rsidRPr="00E4181A" w:rsidRDefault="00980A32"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 xml:space="preserve">- </w:t>
                            </w:r>
                            <w:r w:rsidRPr="00E4181A">
                              <w:rPr>
                                <w:rFonts w:ascii="Times New Roman" w:eastAsia="Times New Roman" w:hAnsi="Times New Roman" w:cs="Times New Roman"/>
                                <w:sz w:val="16"/>
                                <w:szCs w:val="20"/>
                                <w:lang w:val="en-GB" w:eastAsia="en-GB"/>
                              </w:rPr>
                              <w:tab/>
                              <w:t>introducing linearly polarized downlink signals at the centre of the quiet zone one polarization at a time</w:t>
                            </w:r>
                            <w:r w:rsidRPr="00E4181A" w:rsidDel="007F0B95">
                              <w:rPr>
                                <w:rFonts w:ascii="Times New Roman" w:eastAsia="Times New Roman" w:hAnsi="Times New Roman" w:cs="Times New Roman"/>
                                <w:sz w:val="16"/>
                                <w:szCs w:val="20"/>
                                <w:lang w:val="en-GB" w:eastAsia="en-GB"/>
                              </w:rPr>
                              <w:t xml:space="preserve"> </w:t>
                            </w:r>
                          </w:p>
                          <w:p w14:paraId="56C062E0" w14:textId="77777777" w:rsidR="00980A32" w:rsidRPr="00E4181A" w:rsidRDefault="00980A32"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 xml:space="preserve">measuring the total uplink signal power by combining the power measured by two orthogonally polarized antennas sequentially or </w:t>
                            </w:r>
                          </w:p>
                          <w:p w14:paraId="2FA1C5C9" w14:textId="1F434D2B" w:rsidR="00980A32" w:rsidRPr="00E4181A" w:rsidRDefault="00980A32"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 xml:space="preserve">demodulating the signal received by a single polarization.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D0D7EC4" id="Text Box 4" o:spid="_x0000_s1027" type="#_x0000_t202" style="width:468pt;height:251.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" filled="f" strokeweight=".5pt">
                <v:textbox style="mso-fit-shape-to-text:t">
                  <w:txbxContent>
                    <w:p w14:paraId="6B96EE3F" w14:textId="77777777" w:rsidR="00980A32" w:rsidRPr="00E4181A" w:rsidRDefault="00980A32" w:rsidP="00E4181A">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en-GB"/>
                        </w:rPr>
                      </w:pPr>
                      <w:r w:rsidRPr="00E4181A">
                        <w:rPr>
                          <w:rFonts w:ascii="Times New Roman" w:eastAsia="Times New Roman" w:hAnsi="Times New Roman" w:cs="Times New Roman"/>
                          <w:sz w:val="16"/>
                          <w:szCs w:val="20"/>
                          <w:lang w:eastAsia="en-GB"/>
                        </w:rPr>
                        <w:t xml:space="preserve">The testing methodology for FR2 UE RF requirement verification is defined in TR38.810 and features a measurement antenna capable of </w:t>
                      </w:r>
                    </w:p>
                    <w:p w14:paraId="183ED6AF" w14:textId="77777777" w:rsidR="00980A32" w:rsidRPr="00E4181A" w:rsidRDefault="00980A32"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transmitting and receiving on two orthogonal polarizations</w:t>
                      </w:r>
                    </w:p>
                    <w:p w14:paraId="3DBEAB5A" w14:textId="77777777" w:rsidR="00980A32" w:rsidRPr="00E4181A" w:rsidRDefault="00980A32"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 xml:space="preserve">- </w:t>
                      </w:r>
                      <w:r w:rsidRPr="00E4181A">
                        <w:rPr>
                          <w:rFonts w:ascii="Times New Roman" w:eastAsia="Times New Roman" w:hAnsi="Times New Roman" w:cs="Times New Roman"/>
                          <w:sz w:val="16"/>
                          <w:szCs w:val="20"/>
                          <w:lang w:val="en-GB" w:eastAsia="en-GB"/>
                        </w:rPr>
                        <w:tab/>
                        <w:t>introducing linearly polarized downlink signals at the centre of the quiet zone one polarization at a time</w:t>
                      </w:r>
                      <w:r w:rsidRPr="00E4181A" w:rsidDel="007F0B95">
                        <w:rPr>
                          <w:rFonts w:ascii="Times New Roman" w:eastAsia="Times New Roman" w:hAnsi="Times New Roman" w:cs="Times New Roman"/>
                          <w:sz w:val="16"/>
                          <w:szCs w:val="20"/>
                          <w:lang w:val="en-GB" w:eastAsia="en-GB"/>
                        </w:rPr>
                        <w:t xml:space="preserve"> </w:t>
                      </w:r>
                    </w:p>
                    <w:p w14:paraId="56C062E0" w14:textId="77777777" w:rsidR="00980A32" w:rsidRPr="00E4181A" w:rsidRDefault="00980A32"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 xml:space="preserve">measuring the total uplink signal power by combining the power measured by two orthogonally polarized antennas sequentially or </w:t>
                      </w:r>
                    </w:p>
                    <w:p w14:paraId="2FA1C5C9" w14:textId="1F434D2B" w:rsidR="00980A32" w:rsidRPr="00E4181A" w:rsidRDefault="00980A32"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 xml:space="preserve">demodulating the signal received by a single polarization. </w:t>
                      </w:r>
                    </w:p>
                  </w:txbxContent>
                </v:textbox>
                <w10:anchorlock/>
              </v:shape>
            </w:pict>
          </mc:Fallback>
        </mc:AlternateContent>
      </w:r>
    </w:p>
    <w:p w14:paraId="28498DC3" w14:textId="450124AE" w:rsidR="00365048" w:rsidRDefault="00365048" w:rsidP="00720CE5">
      <w:pPr>
        <w:pStyle w:val="Observationsproposals"/>
      </w:pPr>
      <w:bookmarkStart w:id="12" w:name="_Toc21003343"/>
      <w:bookmarkStart w:id="13" w:name="_Toc21003408"/>
      <w:bookmarkStart w:id="14" w:name="_Toc21098662"/>
      <w:bookmarkStart w:id="15" w:name="_Toc21098810"/>
      <w:bookmarkStart w:id="16" w:name="_Toc21098830"/>
      <w:bookmarkStart w:id="17" w:name="_Toc21099356"/>
      <w:bookmarkStart w:id="18" w:name="_Toc24022671"/>
      <w:bookmarkStart w:id="19" w:name="_Toc24033581"/>
      <w:bookmarkStart w:id="20" w:name="_Toc24041938"/>
      <w:bookmarkStart w:id="21" w:name="_Toc24041988"/>
      <w:bookmarkStart w:id="22" w:name="_Toc24103699"/>
      <w:bookmarkStart w:id="23" w:name="_Toc24107574"/>
      <w:bookmarkStart w:id="24" w:name="_Toc24109553"/>
      <w:bookmarkStart w:id="25" w:name="_Toc24109569"/>
      <w:bookmarkStart w:id="26" w:name="_Toc24122306"/>
      <w:bookmarkStart w:id="27" w:name="_Toc24122330"/>
      <w:r w:rsidRPr="007E5DE9">
        <w:t>Proposal</w:t>
      </w:r>
      <w:r w:rsidR="006223C6" w:rsidRPr="007E5DE9">
        <w:t xml:space="preserve"> </w:t>
      </w:r>
      <w:r w:rsidR="004A5B45">
        <w:t>1</w:t>
      </w:r>
      <w:r w:rsidRPr="007E5DE9">
        <w:t xml:space="preserve">: </w:t>
      </w:r>
      <w:r w:rsidR="006D4248">
        <w:t>C</w:t>
      </w:r>
      <w:r w:rsidR="006223C6" w:rsidRPr="007E5DE9">
        <w:t>larify the baseline assumptions used for core requirements definition, including the expected behaviour of the network (i.e. BS receiver(s) / transmitter(s))</w:t>
      </w:r>
      <w:r w:rsidRPr="007E5DE9">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9A47C9B" w14:textId="02D2E6A4" w:rsidR="001D3619" w:rsidRPr="00E4181A" w:rsidRDefault="00F36747" w:rsidP="001D3619">
      <w:pPr>
        <w:pStyle w:val="Heading1"/>
        <w:rPr>
          <w:rFonts w:cs="Arial"/>
          <w:sz w:val="24"/>
          <w:szCs w:val="24"/>
        </w:rPr>
      </w:pPr>
      <w:r>
        <w:rPr>
          <w:rFonts w:cs="Arial"/>
          <w:sz w:val="24"/>
          <w:szCs w:val="24"/>
        </w:rPr>
        <w:t>Polarization scan</w:t>
      </w:r>
    </w:p>
    <w:p w14:paraId="79C46A10" w14:textId="3ED88E99" w:rsidR="00980A32" w:rsidRPr="00304444" w:rsidRDefault="00980A32" w:rsidP="00F36747">
      <w:pPr>
        <w:jc w:val="both"/>
        <w:rPr>
          <w:sz w:val="20"/>
          <w:szCs w:val="20"/>
          <w:lang w:val="en-GB" w:eastAsia="en-US"/>
        </w:rPr>
      </w:pPr>
      <w:r w:rsidRPr="00304444">
        <w:rPr>
          <w:sz w:val="20"/>
          <w:szCs w:val="20"/>
          <w:lang w:val="en-GB" w:eastAsia="en-US"/>
        </w:rPr>
        <w:t>One of the options</w:t>
      </w:r>
      <w:r w:rsidR="00304444">
        <w:rPr>
          <w:sz w:val="20"/>
          <w:szCs w:val="20"/>
          <w:lang w:val="en-GB" w:eastAsia="en-US"/>
        </w:rPr>
        <w:t xml:space="preserve"> that is considered t</w:t>
      </w:r>
      <w:r w:rsidRPr="00304444">
        <w:rPr>
          <w:sz w:val="20"/>
          <w:szCs w:val="20"/>
          <w:lang w:val="en-GB" w:eastAsia="en-US"/>
        </w:rPr>
        <w:t>o resolve the polarization mismatch issues is to utilize a polarization scan in the downlink and uplink. In our understanding this approach adds a lot of complexity to the test system setup and has several drawbacks:</w:t>
      </w:r>
    </w:p>
    <w:p w14:paraId="65E91649" w14:textId="679B6F0D" w:rsidR="00980A32" w:rsidRPr="0064437E" w:rsidRDefault="00980A32" w:rsidP="0064437E">
      <w:pPr>
        <w:pStyle w:val="ListParagraph"/>
        <w:numPr>
          <w:ilvl w:val="0"/>
          <w:numId w:val="42"/>
        </w:numPr>
        <w:rPr>
          <w:rFonts w:ascii="Arial" w:hAnsi="Arial" w:cs="Arial"/>
          <w:lang w:val="en-GB"/>
        </w:rPr>
      </w:pPr>
      <w:r w:rsidRPr="00304444">
        <w:rPr>
          <w:rFonts w:ascii="Arial" w:hAnsi="Arial" w:cs="Arial"/>
          <w:lang w:val="en-GB"/>
        </w:rPr>
        <w:t>Large increase in test system complexity</w:t>
      </w:r>
      <w:r w:rsidR="0064437E">
        <w:rPr>
          <w:rFonts w:ascii="Arial" w:hAnsi="Arial" w:cs="Arial"/>
          <w:lang w:val="en-GB"/>
        </w:rPr>
        <w:t>.</w:t>
      </w:r>
    </w:p>
    <w:p w14:paraId="5AC43628" w14:textId="70E190D3" w:rsidR="00980A32" w:rsidRPr="0064437E" w:rsidRDefault="000F3770" w:rsidP="0064437E">
      <w:pPr>
        <w:pStyle w:val="ListParagraph"/>
        <w:numPr>
          <w:ilvl w:val="0"/>
          <w:numId w:val="42"/>
        </w:numPr>
        <w:rPr>
          <w:rFonts w:ascii="Arial" w:hAnsi="Arial" w:cs="Arial"/>
          <w:lang w:val="en-GB"/>
        </w:rPr>
      </w:pPr>
      <w:r w:rsidRPr="00304444">
        <w:rPr>
          <w:rFonts w:ascii="Arial" w:hAnsi="Arial" w:cs="Arial"/>
          <w:lang w:val="en-GB"/>
        </w:rPr>
        <w:t>Large increase in test time (for n polarizations, n-times the time compared to current testing)</w:t>
      </w:r>
    </w:p>
    <w:p w14:paraId="73284BC4" w14:textId="7090120D" w:rsidR="000F3770" w:rsidRPr="0064437E" w:rsidRDefault="000F3770" w:rsidP="0064437E">
      <w:pPr>
        <w:pStyle w:val="ListParagraph"/>
        <w:numPr>
          <w:ilvl w:val="0"/>
          <w:numId w:val="42"/>
        </w:numPr>
        <w:rPr>
          <w:rFonts w:ascii="Arial" w:hAnsi="Arial" w:cs="Arial"/>
          <w:lang w:val="en-GB"/>
        </w:rPr>
      </w:pPr>
      <w:r w:rsidRPr="00304444">
        <w:rPr>
          <w:rFonts w:ascii="Arial" w:hAnsi="Arial" w:cs="Arial"/>
          <w:lang w:val="en-GB"/>
        </w:rPr>
        <w:t>Increase in measurement uncertainty</w:t>
      </w:r>
      <w:r w:rsidR="0064437E">
        <w:rPr>
          <w:rFonts w:ascii="Arial" w:hAnsi="Arial" w:cs="Arial"/>
          <w:lang w:val="en-GB"/>
        </w:rPr>
        <w:t>.</w:t>
      </w:r>
    </w:p>
    <w:p w14:paraId="30F2B097" w14:textId="40068278" w:rsidR="000F3770" w:rsidRPr="0064437E" w:rsidRDefault="000F3770" w:rsidP="0064437E">
      <w:pPr>
        <w:pStyle w:val="ListParagraph"/>
        <w:numPr>
          <w:ilvl w:val="0"/>
          <w:numId w:val="42"/>
        </w:numPr>
        <w:rPr>
          <w:rFonts w:ascii="Arial" w:hAnsi="Arial" w:cs="Arial"/>
          <w:lang w:val="en-GB"/>
        </w:rPr>
      </w:pPr>
      <w:r w:rsidRPr="00304444">
        <w:rPr>
          <w:rFonts w:ascii="Arial" w:hAnsi="Arial" w:cs="Arial"/>
          <w:lang w:val="en-GB"/>
        </w:rPr>
        <w:t>Impacts also TC that may not require polarization scan, e.g. Demod/RRM</w:t>
      </w:r>
      <w:r w:rsidR="0064437E">
        <w:rPr>
          <w:rFonts w:ascii="Arial" w:hAnsi="Arial" w:cs="Arial"/>
          <w:lang w:val="en-GB"/>
        </w:rPr>
        <w:t>.</w:t>
      </w:r>
    </w:p>
    <w:p w14:paraId="3AA4723C" w14:textId="17FB579A" w:rsidR="000F3770" w:rsidRPr="00304444" w:rsidRDefault="000F3770" w:rsidP="00F36747">
      <w:pPr>
        <w:jc w:val="both"/>
        <w:rPr>
          <w:sz w:val="20"/>
          <w:szCs w:val="20"/>
          <w:lang w:val="en-GB" w:eastAsia="en-US"/>
        </w:rPr>
      </w:pPr>
      <w:r w:rsidRPr="00304444">
        <w:rPr>
          <w:sz w:val="20"/>
          <w:szCs w:val="20"/>
          <w:lang w:val="en-GB" w:eastAsia="en-US"/>
        </w:rPr>
        <w:t>As one of the goals of the study item is also to optimize the already long test times, using a polarization scan would directly contradict these efforts. Furthermore implementing a polarization scan feature in the test system would likely worsen the RF characteristics of the test system, increasing the testability issues already found by RAN4 and RAN5.</w:t>
      </w:r>
    </w:p>
    <w:p w14:paraId="2BD679B2" w14:textId="77777777" w:rsidR="0064437E" w:rsidRDefault="000F3770" w:rsidP="00F36747">
      <w:pPr>
        <w:jc w:val="both"/>
        <w:rPr>
          <w:sz w:val="20"/>
          <w:szCs w:val="20"/>
          <w:lang w:val="en-GB" w:eastAsia="en-US"/>
        </w:rPr>
      </w:pPr>
      <w:r w:rsidRPr="00304444">
        <w:rPr>
          <w:sz w:val="20"/>
          <w:szCs w:val="20"/>
          <w:lang w:val="en-GB" w:eastAsia="en-US"/>
        </w:rPr>
        <w:t>Therefor</w:t>
      </w:r>
      <w:r w:rsidR="0064437E">
        <w:rPr>
          <w:sz w:val="20"/>
          <w:szCs w:val="20"/>
          <w:lang w:val="en-GB" w:eastAsia="en-US"/>
        </w:rPr>
        <w:t>e,</w:t>
      </w:r>
      <w:r w:rsidRPr="00304444">
        <w:rPr>
          <w:sz w:val="20"/>
          <w:szCs w:val="20"/>
          <w:lang w:val="en-GB" w:eastAsia="en-US"/>
        </w:rPr>
        <w:t xml:space="preserve"> in our understanding implementing a polarization scan into the test system could result in solving one issue (like polarization mismatch</w:t>
      </w:r>
      <w:r w:rsidR="0064437E">
        <w:rPr>
          <w:sz w:val="20"/>
          <w:szCs w:val="20"/>
          <w:lang w:val="en-GB" w:eastAsia="en-US"/>
        </w:rPr>
        <w:t xml:space="preserve"> for specific UE implementations</w:t>
      </w:r>
      <w:r w:rsidRPr="00304444">
        <w:rPr>
          <w:sz w:val="20"/>
          <w:szCs w:val="20"/>
          <w:lang w:val="en-GB" w:eastAsia="en-US"/>
        </w:rPr>
        <w:t xml:space="preserve">) but at the same time introduce new issues for other test cases that need to be investigated carefully. </w:t>
      </w:r>
    </w:p>
    <w:p w14:paraId="12595F85" w14:textId="5A682E86" w:rsidR="000F3770" w:rsidRDefault="000F3770" w:rsidP="00F36747">
      <w:pPr>
        <w:jc w:val="both"/>
        <w:rPr>
          <w:sz w:val="20"/>
          <w:szCs w:val="20"/>
          <w:lang w:val="en-GB" w:eastAsia="en-US"/>
        </w:rPr>
      </w:pPr>
      <w:r w:rsidRPr="00304444">
        <w:rPr>
          <w:sz w:val="20"/>
          <w:szCs w:val="20"/>
          <w:lang w:val="en-GB" w:eastAsia="en-US"/>
        </w:rPr>
        <w:t xml:space="preserve">Also so far RAN5 has only investigated single carrier TC, with the upcoming introduction of CA test cases the complexity of the existing test systems may already increase, making </w:t>
      </w:r>
      <w:r w:rsidR="00E02F0B" w:rsidRPr="00304444">
        <w:rPr>
          <w:sz w:val="20"/>
          <w:szCs w:val="20"/>
          <w:lang w:val="en-GB" w:eastAsia="en-US"/>
        </w:rPr>
        <w:t>the introduction of a polarization scan even more complex.</w:t>
      </w:r>
    </w:p>
    <w:p w14:paraId="27970F07" w14:textId="6393B51B" w:rsidR="0064437E" w:rsidRDefault="0064437E" w:rsidP="0064437E">
      <w:pPr>
        <w:pStyle w:val="Observationsproposals"/>
      </w:pPr>
      <w:bookmarkStart w:id="28" w:name="_Toc24107575"/>
      <w:bookmarkStart w:id="29" w:name="_Toc24109554"/>
      <w:bookmarkStart w:id="30" w:name="_Toc24109570"/>
      <w:bookmarkStart w:id="31" w:name="_Toc24122307"/>
      <w:bookmarkStart w:id="32" w:name="_Toc24122331"/>
      <w:r w:rsidRPr="007E5DE9">
        <w:t xml:space="preserve">Proposal </w:t>
      </w:r>
      <w:r w:rsidR="004A5B45">
        <w:t>2</w:t>
      </w:r>
      <w:r w:rsidRPr="007E5DE9">
        <w:t xml:space="preserve">: </w:t>
      </w:r>
      <w:r w:rsidR="006D4248">
        <w:t xml:space="preserve">Avoid </w:t>
      </w:r>
      <w:r>
        <w:t>the polarization scan</w:t>
      </w:r>
      <w:r w:rsidRPr="007E5DE9">
        <w:t>.</w:t>
      </w:r>
      <w:bookmarkEnd w:id="28"/>
      <w:bookmarkEnd w:id="29"/>
      <w:bookmarkEnd w:id="30"/>
      <w:bookmarkEnd w:id="31"/>
      <w:bookmarkEnd w:id="32"/>
    </w:p>
    <w:p w14:paraId="3C6628A9" w14:textId="2049FDD8" w:rsidR="00F36747" w:rsidRPr="00E4181A" w:rsidRDefault="00F36747" w:rsidP="00F36747">
      <w:pPr>
        <w:pStyle w:val="Heading1"/>
        <w:rPr>
          <w:rFonts w:cs="Arial"/>
          <w:sz w:val="24"/>
          <w:szCs w:val="24"/>
        </w:rPr>
      </w:pPr>
      <w:r>
        <w:rPr>
          <w:rFonts w:cs="Arial"/>
          <w:sz w:val="24"/>
          <w:szCs w:val="24"/>
        </w:rPr>
        <w:t>Elliptical polarization</w:t>
      </w:r>
    </w:p>
    <w:p w14:paraId="48AF9A6C" w14:textId="21EC479E" w:rsidR="00720596" w:rsidRDefault="00720596" w:rsidP="004841C8">
      <w:pPr>
        <w:jc w:val="both"/>
        <w:rPr>
          <w:sz w:val="20"/>
          <w:szCs w:val="20"/>
          <w:lang w:val="en-GB" w:eastAsia="en-US"/>
        </w:rPr>
      </w:pPr>
      <w:r>
        <w:rPr>
          <w:sz w:val="20"/>
          <w:szCs w:val="20"/>
          <w:lang w:val="en-GB" w:eastAsia="en-US"/>
        </w:rPr>
        <w:t xml:space="preserve">Circular Polarization (CP) has been proposed as an alternative to </w:t>
      </w:r>
      <w:r w:rsidRPr="00720596">
        <w:rPr>
          <w:sz w:val="20"/>
          <w:szCs w:val="20"/>
          <w:lang w:val="en-GB" w:eastAsia="en-US"/>
        </w:rPr>
        <w:t>minimize the polarization mismatch between TE and DUT</w:t>
      </w:r>
      <w:r>
        <w:rPr>
          <w:sz w:val="20"/>
          <w:szCs w:val="20"/>
          <w:lang w:val="en-GB" w:eastAsia="en-US"/>
        </w:rPr>
        <w:t xml:space="preserve"> but, as has been discussed already in previous meetings</w:t>
      </w:r>
      <w:r w:rsidR="004A5B45">
        <w:rPr>
          <w:sz w:val="20"/>
          <w:szCs w:val="20"/>
          <w:lang w:val="en-GB" w:eastAsia="en-US"/>
        </w:rPr>
        <w:t xml:space="preserve"> in </w:t>
      </w:r>
      <w:r w:rsidR="004A5B45">
        <w:rPr>
          <w:sz w:val="20"/>
          <w:szCs w:val="20"/>
          <w:lang w:val="en-GB" w:eastAsia="en-US"/>
        </w:rPr>
        <w:fldChar w:fldCharType="begin"/>
      </w:r>
      <w:r w:rsidR="004A5B45">
        <w:rPr>
          <w:sz w:val="20"/>
          <w:szCs w:val="20"/>
          <w:lang w:val="en-GB" w:eastAsia="en-US"/>
        </w:rPr>
        <w:instrText xml:space="preserve"> REF _Ref24122266 \r \h </w:instrText>
      </w:r>
      <w:r w:rsidR="004A5B45">
        <w:rPr>
          <w:sz w:val="20"/>
          <w:szCs w:val="20"/>
          <w:lang w:val="en-GB" w:eastAsia="en-US"/>
        </w:rPr>
      </w:r>
      <w:r w:rsidR="004A5B45">
        <w:rPr>
          <w:sz w:val="20"/>
          <w:szCs w:val="20"/>
          <w:lang w:val="en-GB" w:eastAsia="en-US"/>
        </w:rPr>
        <w:fldChar w:fldCharType="separate"/>
      </w:r>
      <w:r w:rsidR="004A5B45">
        <w:rPr>
          <w:sz w:val="20"/>
          <w:szCs w:val="20"/>
          <w:lang w:val="en-GB" w:eastAsia="en-US"/>
        </w:rPr>
        <w:t>[4]</w:t>
      </w:r>
      <w:r w:rsidR="004A5B45">
        <w:rPr>
          <w:sz w:val="20"/>
          <w:szCs w:val="20"/>
          <w:lang w:val="en-GB" w:eastAsia="en-US"/>
        </w:rPr>
        <w:fldChar w:fldCharType="end"/>
      </w:r>
      <w:r w:rsidR="004A5B45">
        <w:rPr>
          <w:sz w:val="20"/>
          <w:szCs w:val="20"/>
          <w:lang w:val="en-GB" w:eastAsia="en-US"/>
        </w:rPr>
        <w:fldChar w:fldCharType="begin"/>
      </w:r>
      <w:r w:rsidR="004A5B45">
        <w:rPr>
          <w:sz w:val="20"/>
          <w:szCs w:val="20"/>
          <w:lang w:val="en-GB" w:eastAsia="en-US"/>
        </w:rPr>
        <w:instrText xml:space="preserve"> REF _Ref24122268 \r \h </w:instrText>
      </w:r>
      <w:r w:rsidR="004A5B45">
        <w:rPr>
          <w:sz w:val="20"/>
          <w:szCs w:val="20"/>
          <w:lang w:val="en-GB" w:eastAsia="en-US"/>
        </w:rPr>
      </w:r>
      <w:r w:rsidR="004A5B45">
        <w:rPr>
          <w:sz w:val="20"/>
          <w:szCs w:val="20"/>
          <w:lang w:val="en-GB" w:eastAsia="en-US"/>
        </w:rPr>
        <w:fldChar w:fldCharType="separate"/>
      </w:r>
      <w:r w:rsidR="004A5B45">
        <w:rPr>
          <w:sz w:val="20"/>
          <w:szCs w:val="20"/>
          <w:lang w:val="en-GB" w:eastAsia="en-US"/>
        </w:rPr>
        <w:t>[5]</w:t>
      </w:r>
      <w:r w:rsidR="004A5B45">
        <w:rPr>
          <w:sz w:val="20"/>
          <w:szCs w:val="20"/>
          <w:lang w:val="en-GB" w:eastAsia="en-US"/>
        </w:rPr>
        <w:fldChar w:fldCharType="end"/>
      </w:r>
      <w:r>
        <w:rPr>
          <w:sz w:val="20"/>
          <w:szCs w:val="20"/>
          <w:lang w:val="en-GB" w:eastAsia="en-US"/>
        </w:rPr>
        <w:t xml:space="preserve">, the implementation of a CP (either antennas with native CP or using 90º phase shifters) is not feasible from practical point of view due to the </w:t>
      </w:r>
      <w:r w:rsidR="00ED0056">
        <w:rPr>
          <w:sz w:val="20"/>
          <w:szCs w:val="20"/>
          <w:lang w:val="en-GB" w:eastAsia="en-US"/>
        </w:rPr>
        <w:t xml:space="preserve">total </w:t>
      </w:r>
      <w:r>
        <w:rPr>
          <w:sz w:val="20"/>
          <w:szCs w:val="20"/>
          <w:lang w:val="en-GB" w:eastAsia="en-US"/>
        </w:rPr>
        <w:t xml:space="preserve">bandwidth to be covered (i.e. 24.25GHz to 43.5GHz). </w:t>
      </w:r>
    </w:p>
    <w:p w14:paraId="082A2E36" w14:textId="5046F293" w:rsidR="00ED0056" w:rsidRDefault="00ED0056" w:rsidP="00ED0056">
      <w:pPr>
        <w:pStyle w:val="Observationsproposals"/>
      </w:pPr>
      <w:bookmarkStart w:id="33" w:name="_Toc24109555"/>
      <w:bookmarkStart w:id="34" w:name="_Toc24109571"/>
      <w:bookmarkStart w:id="35" w:name="_Toc24122308"/>
      <w:bookmarkStart w:id="36" w:name="_Toc24122332"/>
      <w:r>
        <w:t>Observation 2</w:t>
      </w:r>
      <w:r w:rsidRPr="007E5DE9">
        <w:t xml:space="preserve">: </w:t>
      </w:r>
      <w:r w:rsidR="006D4248">
        <w:t xml:space="preserve">Implementation </w:t>
      </w:r>
      <w:r>
        <w:t>of a Circular Polarization is not feasible from practical point of view due to the total bandwidth to be covered (i.e. 24.25GHz to 43.5GHz)</w:t>
      </w:r>
      <w:r w:rsidRPr="007E5DE9">
        <w:t>.</w:t>
      </w:r>
      <w:bookmarkEnd w:id="33"/>
      <w:bookmarkEnd w:id="34"/>
      <w:bookmarkEnd w:id="35"/>
      <w:bookmarkEnd w:id="36"/>
    </w:p>
    <w:p w14:paraId="7F3831A2" w14:textId="5B9B8D0D" w:rsidR="004841C8" w:rsidRPr="00ED0056" w:rsidRDefault="00720596" w:rsidP="004841C8">
      <w:pPr>
        <w:jc w:val="both"/>
        <w:rPr>
          <w:sz w:val="20"/>
          <w:szCs w:val="20"/>
          <w:lang w:val="en-GB" w:eastAsia="en-US"/>
        </w:rPr>
      </w:pPr>
      <w:r w:rsidRPr="00720596">
        <w:rPr>
          <w:sz w:val="20"/>
          <w:szCs w:val="20"/>
          <w:lang w:val="en-GB" w:eastAsia="en-US"/>
        </w:rPr>
        <w:t xml:space="preserve">It has to be noted </w:t>
      </w:r>
      <w:r>
        <w:rPr>
          <w:sz w:val="20"/>
          <w:szCs w:val="20"/>
          <w:lang w:val="en-GB" w:eastAsia="en-US"/>
        </w:rPr>
        <w:t xml:space="preserve">that a CP is just a </w:t>
      </w:r>
      <w:r w:rsidRPr="00720596">
        <w:rPr>
          <w:sz w:val="20"/>
          <w:szCs w:val="20"/>
          <w:lang w:val="en-GB" w:eastAsia="en-US"/>
        </w:rPr>
        <w:t>limit</w:t>
      </w:r>
      <w:r>
        <w:rPr>
          <w:sz w:val="20"/>
          <w:szCs w:val="20"/>
          <w:lang w:val="en-GB" w:eastAsia="en-US"/>
        </w:rPr>
        <w:t xml:space="preserve">ed option </w:t>
      </w:r>
      <w:r w:rsidRPr="00720596">
        <w:rPr>
          <w:sz w:val="20"/>
          <w:szCs w:val="20"/>
          <w:lang w:val="en-GB" w:eastAsia="en-US"/>
        </w:rPr>
        <w:t xml:space="preserve">of the more general condition of </w:t>
      </w:r>
      <w:r w:rsidR="00ED0056">
        <w:rPr>
          <w:sz w:val="20"/>
          <w:szCs w:val="20"/>
          <w:lang w:val="en-GB" w:eastAsia="en-US"/>
        </w:rPr>
        <w:t>the E</w:t>
      </w:r>
      <w:r w:rsidRPr="00720596">
        <w:rPr>
          <w:sz w:val="20"/>
          <w:szCs w:val="20"/>
          <w:lang w:val="en-GB" w:eastAsia="en-US"/>
        </w:rPr>
        <w:t xml:space="preserve">lliptical </w:t>
      </w:r>
      <w:r w:rsidR="00ED0056">
        <w:rPr>
          <w:sz w:val="20"/>
          <w:szCs w:val="20"/>
          <w:lang w:val="en-GB" w:eastAsia="en-US"/>
        </w:rPr>
        <w:t>P</w:t>
      </w:r>
      <w:r w:rsidRPr="00720596">
        <w:rPr>
          <w:sz w:val="20"/>
          <w:szCs w:val="20"/>
          <w:lang w:val="en-GB" w:eastAsia="en-US"/>
        </w:rPr>
        <w:t>olarization</w:t>
      </w:r>
      <w:r w:rsidR="00ED0056">
        <w:rPr>
          <w:sz w:val="20"/>
          <w:szCs w:val="20"/>
          <w:lang w:val="en-GB" w:eastAsia="en-US"/>
        </w:rPr>
        <w:t xml:space="preserve"> </w:t>
      </w:r>
      <w:r w:rsidR="00ED0056" w:rsidRPr="00ED0056">
        <w:rPr>
          <w:sz w:val="20"/>
          <w:szCs w:val="20"/>
          <w:lang w:val="en-GB" w:eastAsia="en-US"/>
        </w:rPr>
        <w:t xml:space="preserve">(EP), and it </w:t>
      </w:r>
      <w:r w:rsidR="00ED0056">
        <w:rPr>
          <w:sz w:val="20"/>
          <w:szCs w:val="20"/>
          <w:lang w:val="en-GB" w:eastAsia="en-US"/>
        </w:rPr>
        <w:t>could m</w:t>
      </w:r>
      <w:r w:rsidR="00ED0056" w:rsidRPr="00ED0056">
        <w:rPr>
          <w:sz w:val="20"/>
          <w:szCs w:val="20"/>
          <w:lang w:val="en-GB" w:eastAsia="en-US"/>
        </w:rPr>
        <w:t xml:space="preserve">inimize the polarization mismatch </w:t>
      </w:r>
      <w:r w:rsidR="004841C8" w:rsidRPr="00ED0056">
        <w:rPr>
          <w:sz w:val="20"/>
          <w:szCs w:val="20"/>
          <w:lang w:val="en-GB" w:eastAsia="en-US"/>
        </w:rPr>
        <w:t>in a similar way the polarization scan would do:</w:t>
      </w:r>
    </w:p>
    <w:p w14:paraId="0C233D36" w14:textId="2381A167" w:rsidR="00ED0056" w:rsidRPr="004A5B45" w:rsidRDefault="00ED0056" w:rsidP="004A5B45">
      <w:pPr>
        <w:pStyle w:val="ListParagraph"/>
        <w:numPr>
          <w:ilvl w:val="0"/>
          <w:numId w:val="42"/>
        </w:numPr>
        <w:rPr>
          <w:rFonts w:ascii="Arial" w:hAnsi="Arial" w:cs="Arial"/>
          <w:lang w:val="en-GB"/>
        </w:rPr>
      </w:pPr>
      <w:r w:rsidRPr="004A5B45">
        <w:rPr>
          <w:rFonts w:ascii="Arial" w:hAnsi="Arial" w:cs="Arial"/>
          <w:lang w:val="en-GB"/>
        </w:rPr>
        <w:t>EIRP</w:t>
      </w:r>
      <w:r w:rsidR="004841C8" w:rsidRPr="004A5B45">
        <w:rPr>
          <w:rFonts w:ascii="Arial" w:hAnsi="Arial" w:cs="Arial"/>
          <w:lang w:val="en-GB"/>
        </w:rPr>
        <w:t xml:space="preserve">: </w:t>
      </w:r>
      <w:r w:rsidRPr="004A5B45">
        <w:rPr>
          <w:rFonts w:ascii="Arial" w:hAnsi="Arial" w:cs="Arial"/>
          <w:lang w:val="en-GB"/>
        </w:rPr>
        <w:t xml:space="preserve">in case of EP, the </w:t>
      </w:r>
      <w:r w:rsidR="004841C8" w:rsidRPr="004A5B45">
        <w:rPr>
          <w:rFonts w:ascii="Arial" w:hAnsi="Arial" w:cs="Arial"/>
          <w:lang w:val="en-GB"/>
        </w:rPr>
        <w:t>DL arr</w:t>
      </w:r>
      <w:r w:rsidRPr="004A5B45">
        <w:rPr>
          <w:rFonts w:ascii="Arial" w:hAnsi="Arial" w:cs="Arial"/>
          <w:lang w:val="en-GB"/>
        </w:rPr>
        <w:t xml:space="preserve">ives to </w:t>
      </w:r>
      <w:r w:rsidR="004841C8" w:rsidRPr="004A5B45">
        <w:rPr>
          <w:rFonts w:ascii="Arial" w:hAnsi="Arial" w:cs="Arial"/>
          <w:lang w:val="en-GB"/>
        </w:rPr>
        <w:t>both UE receivers</w:t>
      </w:r>
      <w:r w:rsidRPr="004A5B45">
        <w:rPr>
          <w:rFonts w:ascii="Arial" w:hAnsi="Arial" w:cs="Arial"/>
          <w:lang w:val="en-GB"/>
        </w:rPr>
        <w:t xml:space="preserve"> in a similar way the polarizat</w:t>
      </w:r>
      <w:r w:rsidR="00DC3F32" w:rsidRPr="004A5B45">
        <w:rPr>
          <w:rFonts w:ascii="Arial" w:hAnsi="Arial" w:cs="Arial"/>
          <w:lang w:val="en-GB"/>
        </w:rPr>
        <w:t>ion scan would evaluate discrete polarization alignments between TE antenna and DUT.</w:t>
      </w:r>
    </w:p>
    <w:p w14:paraId="4301811E" w14:textId="673BBF1B" w:rsidR="004841C8" w:rsidRPr="004A5B45" w:rsidRDefault="00ED0056" w:rsidP="004A5B45">
      <w:pPr>
        <w:pStyle w:val="ListParagraph"/>
        <w:numPr>
          <w:ilvl w:val="0"/>
          <w:numId w:val="42"/>
        </w:numPr>
        <w:rPr>
          <w:rFonts w:ascii="Arial" w:hAnsi="Arial" w:cs="Arial"/>
          <w:lang w:val="en-GB"/>
        </w:rPr>
      </w:pPr>
      <w:r w:rsidRPr="004A5B45">
        <w:rPr>
          <w:rFonts w:ascii="Arial" w:hAnsi="Arial" w:cs="Arial"/>
          <w:lang w:val="en-GB"/>
        </w:rPr>
        <w:t xml:space="preserve">Tx signal quality: EP will enable </w:t>
      </w:r>
      <w:r w:rsidR="004841C8" w:rsidRPr="004A5B45">
        <w:rPr>
          <w:rFonts w:ascii="Arial" w:hAnsi="Arial" w:cs="Arial"/>
          <w:lang w:val="en-GB"/>
        </w:rPr>
        <w:t>simultaneous measurement of both polar</w:t>
      </w:r>
      <w:r w:rsidRPr="004A5B45">
        <w:rPr>
          <w:rFonts w:ascii="Arial" w:hAnsi="Arial" w:cs="Arial"/>
          <w:lang w:val="en-GB"/>
        </w:rPr>
        <w:t xml:space="preserve"> in a similar way the polarization scan w</w:t>
      </w:r>
      <w:r w:rsidR="00DC3F32" w:rsidRPr="004A5B45">
        <w:rPr>
          <w:rFonts w:ascii="Arial" w:hAnsi="Arial" w:cs="Arial"/>
          <w:lang w:val="en-GB"/>
        </w:rPr>
        <w:t xml:space="preserve">ould </w:t>
      </w:r>
      <w:r w:rsidRPr="004A5B45">
        <w:rPr>
          <w:rFonts w:ascii="Arial" w:hAnsi="Arial" w:cs="Arial"/>
          <w:lang w:val="en-GB"/>
        </w:rPr>
        <w:t>minimize the error.</w:t>
      </w:r>
    </w:p>
    <w:p w14:paraId="4344FA39" w14:textId="4ED34A69" w:rsidR="00153DB1" w:rsidRPr="004A5B45" w:rsidRDefault="00DC3F32" w:rsidP="004A5B45">
      <w:pPr>
        <w:pStyle w:val="ListParagraph"/>
        <w:numPr>
          <w:ilvl w:val="0"/>
          <w:numId w:val="42"/>
        </w:numPr>
        <w:rPr>
          <w:rFonts w:ascii="Arial" w:hAnsi="Arial" w:cs="Arial"/>
          <w:lang w:val="en-GB"/>
        </w:rPr>
      </w:pPr>
      <w:r w:rsidRPr="004A5B45">
        <w:rPr>
          <w:rFonts w:ascii="Arial" w:hAnsi="Arial" w:cs="Arial"/>
          <w:lang w:val="en-GB"/>
        </w:rPr>
        <w:t>EIS: similar to EIRP, the DL arrives to both UE receivers in a similar way the polarization scan would evaluate discrete polarization alignments between TE antenna and DUT</w:t>
      </w:r>
      <w:r w:rsidR="00153DB1" w:rsidRPr="004A5B45">
        <w:rPr>
          <w:rFonts w:ascii="Arial" w:hAnsi="Arial" w:cs="Arial"/>
          <w:lang w:val="en-GB"/>
        </w:rPr>
        <w:t>.</w:t>
      </w:r>
    </w:p>
    <w:p w14:paraId="579C5551" w14:textId="12278472" w:rsidR="00720596" w:rsidRDefault="00720596" w:rsidP="00720596">
      <w:pPr>
        <w:pStyle w:val="Observationsproposals"/>
      </w:pPr>
      <w:bookmarkStart w:id="37" w:name="_Toc24107576"/>
      <w:bookmarkStart w:id="38" w:name="_Toc24109556"/>
      <w:bookmarkStart w:id="39" w:name="_Toc24109572"/>
      <w:bookmarkStart w:id="40" w:name="_Toc24122309"/>
      <w:bookmarkStart w:id="41" w:name="_Toc24122333"/>
      <w:r w:rsidRPr="007E5DE9">
        <w:t xml:space="preserve">Proposal </w:t>
      </w:r>
      <w:r w:rsidR="004A5B45">
        <w:t>3</w:t>
      </w:r>
      <w:r w:rsidRPr="007E5DE9">
        <w:t xml:space="preserve">: </w:t>
      </w:r>
      <w:r w:rsidR="006D4248">
        <w:t xml:space="preserve">Further </w:t>
      </w:r>
      <w:r>
        <w:t>study the elliptical polarization as option to minimize the polarization mismatch between TE and DUT</w:t>
      </w:r>
      <w:r w:rsidRPr="007E5DE9">
        <w:t>.</w:t>
      </w:r>
      <w:bookmarkEnd w:id="37"/>
      <w:bookmarkEnd w:id="38"/>
      <w:bookmarkEnd w:id="39"/>
      <w:bookmarkEnd w:id="40"/>
      <w:bookmarkEnd w:id="41"/>
    </w:p>
    <w:p w14:paraId="16EDAAC9" w14:textId="6D041FAE" w:rsidR="00ED0056" w:rsidRPr="00ED0056" w:rsidRDefault="00DC3F32" w:rsidP="00ED0056">
      <w:pPr>
        <w:jc w:val="both"/>
        <w:rPr>
          <w:sz w:val="20"/>
          <w:szCs w:val="20"/>
          <w:lang w:val="en-GB" w:eastAsia="en-US"/>
        </w:rPr>
      </w:pPr>
      <w:r>
        <w:rPr>
          <w:sz w:val="20"/>
          <w:szCs w:val="20"/>
          <w:lang w:val="en-GB" w:eastAsia="en-US"/>
        </w:rPr>
        <w:t>In any case, moving from a linearly polarized measurement antenna with each polarization measured sequentially, to a</w:t>
      </w:r>
      <w:r w:rsidR="004A5B45">
        <w:rPr>
          <w:sz w:val="20"/>
          <w:szCs w:val="20"/>
          <w:lang w:val="en-GB" w:eastAsia="en-US"/>
        </w:rPr>
        <w:t>n</w:t>
      </w:r>
      <w:r>
        <w:rPr>
          <w:sz w:val="20"/>
          <w:szCs w:val="20"/>
          <w:lang w:val="en-GB" w:eastAsia="en-US"/>
        </w:rPr>
        <w:t xml:space="preserve"> EP or CP</w:t>
      </w:r>
      <w:r w:rsidR="00ED0056">
        <w:rPr>
          <w:sz w:val="20"/>
          <w:szCs w:val="20"/>
          <w:lang w:val="en-GB" w:eastAsia="en-US"/>
        </w:rPr>
        <w:t xml:space="preserve"> </w:t>
      </w:r>
      <w:r>
        <w:rPr>
          <w:sz w:val="20"/>
          <w:szCs w:val="20"/>
          <w:lang w:val="en-GB" w:eastAsia="en-US"/>
        </w:rPr>
        <w:t>will introduce additional MU.</w:t>
      </w:r>
    </w:p>
    <w:p w14:paraId="2167D097" w14:textId="78E1466E" w:rsidR="007E5DE9" w:rsidRPr="00E4181A" w:rsidRDefault="007E5DE9" w:rsidP="007E5DE9">
      <w:pPr>
        <w:pStyle w:val="Heading1"/>
        <w:rPr>
          <w:rFonts w:cs="Arial"/>
          <w:sz w:val="24"/>
          <w:szCs w:val="24"/>
        </w:rPr>
      </w:pPr>
      <w:r>
        <w:rPr>
          <w:rFonts w:cs="Arial"/>
          <w:sz w:val="24"/>
          <w:szCs w:val="24"/>
        </w:rPr>
        <w:t>Weighted EVM</w:t>
      </w:r>
    </w:p>
    <w:p w14:paraId="31D28713" w14:textId="79EF4DCF" w:rsidR="00CA729F" w:rsidRPr="00DC3F32" w:rsidRDefault="00C071E0" w:rsidP="00E23583">
      <w:pPr>
        <w:jc w:val="both"/>
        <w:rPr>
          <w:sz w:val="20"/>
          <w:szCs w:val="20"/>
          <w:lang w:val="en-GB" w:eastAsia="en-US"/>
        </w:rPr>
      </w:pPr>
      <w:r w:rsidRPr="00DC3F32">
        <w:rPr>
          <w:sz w:val="20"/>
          <w:szCs w:val="20"/>
          <w:lang w:val="en-GB" w:eastAsia="en-US"/>
        </w:rPr>
        <w:t>The way the EVM requirements are currently defined in the specification</w:t>
      </w:r>
      <w:r w:rsidR="00DC3F32" w:rsidRPr="00DC3F32">
        <w:rPr>
          <w:sz w:val="20"/>
          <w:szCs w:val="20"/>
          <w:lang w:val="en-GB" w:eastAsia="en-US"/>
        </w:rPr>
        <w:t xml:space="preserve"> requires </w:t>
      </w:r>
      <w:r w:rsidRPr="00DC3F32">
        <w:rPr>
          <w:sz w:val="20"/>
          <w:szCs w:val="20"/>
          <w:lang w:val="en-GB" w:eastAsia="en-US"/>
        </w:rPr>
        <w:t>each of the measurement polarization</w:t>
      </w:r>
      <w:r w:rsidR="00DC3F32" w:rsidRPr="00DC3F32">
        <w:rPr>
          <w:sz w:val="20"/>
          <w:szCs w:val="20"/>
          <w:lang w:val="en-GB" w:eastAsia="en-US"/>
        </w:rPr>
        <w:t xml:space="preserve"> to be m</w:t>
      </w:r>
      <w:r w:rsidRPr="00DC3F32">
        <w:rPr>
          <w:sz w:val="20"/>
          <w:szCs w:val="20"/>
          <w:lang w:val="en-GB" w:eastAsia="en-US"/>
        </w:rPr>
        <w:t>easured individually and the result compared against the specification limit. This approach may work very well when the measurement polarizations are properly aligned with the UE polarizations, this is however not guaranteed</w:t>
      </w:r>
      <w:r w:rsidR="00DC3F32">
        <w:rPr>
          <w:sz w:val="20"/>
          <w:szCs w:val="20"/>
          <w:lang w:val="en-GB" w:eastAsia="en-US"/>
        </w:rPr>
        <w:t xml:space="preserve"> following the black-box approach</w:t>
      </w:r>
      <w:r w:rsidRPr="00DC3F32">
        <w:rPr>
          <w:sz w:val="20"/>
          <w:szCs w:val="20"/>
          <w:lang w:val="en-GB" w:eastAsia="en-US"/>
        </w:rPr>
        <w:t>.</w:t>
      </w:r>
    </w:p>
    <w:p w14:paraId="1AB27C67" w14:textId="559FC3ED" w:rsidR="00BA2EA2" w:rsidRPr="00BA211A" w:rsidRDefault="00C071E0" w:rsidP="00E23583">
      <w:pPr>
        <w:jc w:val="both"/>
        <w:rPr>
          <w:sz w:val="20"/>
          <w:szCs w:val="20"/>
          <w:lang w:val="en-GB" w:eastAsia="en-US"/>
        </w:rPr>
      </w:pPr>
      <w:r w:rsidRPr="00BA211A">
        <w:rPr>
          <w:sz w:val="20"/>
          <w:szCs w:val="20"/>
          <w:lang w:val="en-GB" w:eastAsia="en-US"/>
        </w:rPr>
        <w:t xml:space="preserve">One possible improvement for this issue </w:t>
      </w:r>
      <w:r w:rsidR="00BA211A" w:rsidRPr="00BA211A">
        <w:rPr>
          <w:sz w:val="20"/>
          <w:szCs w:val="20"/>
          <w:lang w:val="en-GB" w:eastAsia="en-US"/>
        </w:rPr>
        <w:t xml:space="preserve">could be </w:t>
      </w:r>
      <w:r w:rsidRPr="00BA211A">
        <w:rPr>
          <w:sz w:val="20"/>
          <w:szCs w:val="20"/>
          <w:lang w:val="en-GB" w:eastAsia="en-US"/>
        </w:rPr>
        <w:t xml:space="preserve">to </w:t>
      </w:r>
      <w:r w:rsidR="00BA211A" w:rsidRPr="00BA211A">
        <w:rPr>
          <w:sz w:val="20"/>
          <w:szCs w:val="20"/>
          <w:lang w:val="en-GB" w:eastAsia="en-US"/>
        </w:rPr>
        <w:t xml:space="preserve">define </w:t>
      </w:r>
      <w:r w:rsidRPr="00BA211A">
        <w:rPr>
          <w:sz w:val="20"/>
          <w:szCs w:val="20"/>
          <w:lang w:val="en-GB" w:eastAsia="en-US"/>
        </w:rPr>
        <w:t xml:space="preserve">a way to combine the results from both measurement polarizations by </w:t>
      </w:r>
      <w:r w:rsidR="0004459A" w:rsidRPr="00BA211A">
        <w:rPr>
          <w:sz w:val="20"/>
          <w:szCs w:val="20"/>
          <w:lang w:val="en-GB" w:eastAsia="en-US"/>
        </w:rPr>
        <w:t>combining the results in a weighted mann</w:t>
      </w:r>
      <w:r w:rsidR="00BA211A" w:rsidRPr="00BA211A">
        <w:rPr>
          <w:sz w:val="20"/>
          <w:szCs w:val="20"/>
          <w:lang w:val="en-GB" w:eastAsia="en-US"/>
        </w:rPr>
        <w:t xml:space="preserve">er, and thus </w:t>
      </w:r>
      <w:r w:rsidR="0004459A" w:rsidRPr="00BA211A">
        <w:rPr>
          <w:sz w:val="20"/>
          <w:szCs w:val="20"/>
          <w:lang w:val="en-GB" w:eastAsia="en-US"/>
        </w:rPr>
        <w:t xml:space="preserve">it would be possible to combine the EVM contributions from both measurement polarizations. EVM and power would need to be measured for each measurement polarization in the same way as today, but </w:t>
      </w:r>
      <w:r w:rsidR="008F7551" w:rsidRPr="00BA211A">
        <w:rPr>
          <w:sz w:val="20"/>
          <w:szCs w:val="20"/>
          <w:lang w:val="en-GB" w:eastAsia="en-US"/>
        </w:rPr>
        <w:t>also EVM results would be needed to be combined</w:t>
      </w:r>
      <w:r w:rsidR="00BA211A" w:rsidRPr="00BA211A">
        <w:rPr>
          <w:sz w:val="20"/>
          <w:szCs w:val="20"/>
          <w:lang w:val="en-GB" w:eastAsia="en-US"/>
        </w:rPr>
        <w:t>. An example of this approach is the following:</w:t>
      </w:r>
    </w:p>
    <w:p w14:paraId="36588ECE" w14:textId="6E4C5134" w:rsidR="008F7551" w:rsidRPr="00BA211A" w:rsidRDefault="00E23938" w:rsidP="00E23583">
      <w:pPr>
        <w:jc w:val="both"/>
      </w:pPr>
      <m:oMathPara>
        <m:oMathParaPr>
          <m:jc m:val="center"/>
        </m:oMathParaPr>
        <m:oMath>
          <m:r>
            <w:rPr>
              <w:rFonts w:ascii="Cambria Math" w:hAnsi="Cambria Math"/>
            </w:rPr>
            <m:t>EVM=</m:t>
          </m:r>
          <m:rad>
            <m:radPr>
              <m:degHide m:val="1"/>
              <m:ctrlPr>
                <w:rPr>
                  <w:rFonts w:ascii="Cambria Math" w:hAnsi="Cambria Math"/>
                  <w:i/>
                </w:rPr>
              </m:ctrlPr>
            </m:radPr>
            <m:deg/>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ϕ</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ϕ</m:t>
                  </m:r>
                </m:sub>
                <m:sup>
                  <m:r>
                    <w:rPr>
                      <w:rFonts w:ascii="Cambria Math" w:hAnsi="Cambria Math"/>
                    </w:rPr>
                    <m:t>2</m:t>
                  </m:r>
                </m:sup>
              </m:sSubSup>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θ</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θ</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ϕ</m:t>
                  </m:r>
                </m:sub>
              </m:sSub>
              <m:r>
                <w:rPr>
                  <w:rFonts w:ascii="Cambria Math" w:hAnsi="Cambria Math"/>
                </w:rPr>
                <m:t xml:space="preserve"> + </m:t>
              </m:r>
              <m:sSub>
                <m:sSubPr>
                  <m:ctrlPr>
                    <w:rPr>
                      <w:rFonts w:ascii="Cambria Math" w:hAnsi="Cambria Math"/>
                      <w:i/>
                    </w:rPr>
                  </m:ctrlPr>
                </m:sSubPr>
                <m:e>
                  <m:r>
                    <w:rPr>
                      <w:rFonts w:ascii="Cambria Math" w:hAnsi="Cambria Math"/>
                    </w:rPr>
                    <m:t>P</m:t>
                  </m:r>
                </m:e>
                <m:sub>
                  <m:r>
                    <w:rPr>
                      <w:rFonts w:ascii="Cambria Math" w:hAnsi="Cambria Math"/>
                    </w:rPr>
                    <m:t>θ</m:t>
                  </m:r>
                </m:sub>
              </m:sSub>
              <m:r>
                <w:rPr>
                  <w:rFonts w:ascii="Cambria Math" w:hAnsi="Cambria Math"/>
                </w:rPr>
                <m:t>)</m:t>
              </m:r>
            </m:e>
          </m:rad>
        </m:oMath>
      </m:oMathPara>
    </w:p>
    <w:p w14:paraId="12163C4A" w14:textId="386D2EF5" w:rsidR="001A0BB2" w:rsidRPr="00BA211A" w:rsidRDefault="001A0BB2" w:rsidP="001A0BB2">
      <w:pPr>
        <w:jc w:val="center"/>
        <w:rPr>
          <w:sz w:val="20"/>
          <w:szCs w:val="20"/>
        </w:rPr>
      </w:pPr>
      <w:r w:rsidRPr="00BA211A">
        <w:rPr>
          <w:sz w:val="20"/>
          <w:szCs w:val="20"/>
        </w:rPr>
        <w:t>EVM</w:t>
      </w:r>
      <w:r w:rsidR="00DC3F32" w:rsidRPr="00BA211A">
        <w:rPr>
          <w:sz w:val="20"/>
          <w:szCs w:val="20"/>
          <w:vertAlign w:val="subscript"/>
        </w:rPr>
        <w:t>ϕ</w:t>
      </w:r>
      <w:r w:rsidRPr="00BA211A">
        <w:rPr>
          <w:sz w:val="20"/>
          <w:szCs w:val="20"/>
        </w:rPr>
        <w:t xml:space="preserve">: EVM result measured on </w:t>
      </w:r>
      <w:r w:rsidR="00DC3F32" w:rsidRPr="00BA211A">
        <w:rPr>
          <w:sz w:val="20"/>
          <w:szCs w:val="20"/>
        </w:rPr>
        <w:t>ϕ</w:t>
      </w:r>
      <w:r w:rsidRPr="00BA211A">
        <w:rPr>
          <w:sz w:val="20"/>
          <w:szCs w:val="20"/>
        </w:rPr>
        <w:t xml:space="preserve"> polarization</w:t>
      </w:r>
    </w:p>
    <w:p w14:paraId="12E8E5DA" w14:textId="4D5AE2E9" w:rsidR="001A0BB2" w:rsidRPr="00BA211A" w:rsidRDefault="001A0BB2" w:rsidP="001A0BB2">
      <w:pPr>
        <w:jc w:val="center"/>
        <w:rPr>
          <w:sz w:val="20"/>
          <w:szCs w:val="20"/>
        </w:rPr>
      </w:pPr>
      <w:r w:rsidRPr="00BA211A">
        <w:rPr>
          <w:sz w:val="20"/>
          <w:szCs w:val="20"/>
        </w:rPr>
        <w:t>EVM</w:t>
      </w:r>
      <w:r w:rsidRPr="00BA211A">
        <w:rPr>
          <w:sz w:val="20"/>
          <w:szCs w:val="20"/>
          <w:vertAlign w:val="subscript"/>
        </w:rPr>
        <w:t>θ</w:t>
      </w:r>
      <w:r w:rsidRPr="00BA211A">
        <w:rPr>
          <w:sz w:val="20"/>
          <w:szCs w:val="20"/>
        </w:rPr>
        <w:t>: EVM result measured on θ polarization</w:t>
      </w:r>
    </w:p>
    <w:p w14:paraId="16DE4C21" w14:textId="1514E2AF" w:rsidR="001A0BB2" w:rsidRPr="00BA211A" w:rsidRDefault="001A0BB2" w:rsidP="001A0BB2">
      <w:pPr>
        <w:jc w:val="center"/>
        <w:rPr>
          <w:sz w:val="20"/>
          <w:szCs w:val="20"/>
        </w:rPr>
      </w:pPr>
      <w:r w:rsidRPr="00BA211A">
        <w:rPr>
          <w:sz w:val="20"/>
          <w:szCs w:val="20"/>
        </w:rPr>
        <w:t>P</w:t>
      </w:r>
      <w:r w:rsidR="00DC3F32" w:rsidRPr="00BA211A">
        <w:rPr>
          <w:sz w:val="20"/>
          <w:szCs w:val="20"/>
          <w:vertAlign w:val="subscript"/>
        </w:rPr>
        <w:t>ϕ</w:t>
      </w:r>
      <w:r w:rsidRPr="00BA211A">
        <w:rPr>
          <w:sz w:val="20"/>
          <w:szCs w:val="20"/>
        </w:rPr>
        <w:t xml:space="preserve">: UE output power measured on </w:t>
      </w:r>
      <w:r w:rsidR="00DC3F32" w:rsidRPr="00BA211A">
        <w:rPr>
          <w:sz w:val="20"/>
          <w:szCs w:val="20"/>
        </w:rPr>
        <w:t>ϕ</w:t>
      </w:r>
      <w:r w:rsidRPr="00BA211A">
        <w:rPr>
          <w:sz w:val="20"/>
          <w:szCs w:val="20"/>
        </w:rPr>
        <w:t xml:space="preserve"> polarization</w:t>
      </w:r>
    </w:p>
    <w:p w14:paraId="32BFDFAF" w14:textId="1EE134A2" w:rsidR="001A0BB2" w:rsidRPr="00BA211A" w:rsidRDefault="001A0BB2" w:rsidP="001A0BB2">
      <w:pPr>
        <w:jc w:val="center"/>
        <w:rPr>
          <w:sz w:val="20"/>
          <w:szCs w:val="20"/>
        </w:rPr>
      </w:pPr>
      <w:r w:rsidRPr="00BA211A">
        <w:rPr>
          <w:sz w:val="20"/>
          <w:szCs w:val="20"/>
        </w:rPr>
        <w:t>P</w:t>
      </w:r>
      <w:r w:rsidRPr="00BA211A">
        <w:rPr>
          <w:sz w:val="20"/>
          <w:szCs w:val="20"/>
          <w:vertAlign w:val="subscript"/>
        </w:rPr>
        <w:t>θ</w:t>
      </w:r>
      <w:r w:rsidRPr="00BA211A">
        <w:rPr>
          <w:sz w:val="20"/>
          <w:szCs w:val="20"/>
        </w:rPr>
        <w:t>: UE output power measured on θ polarization</w:t>
      </w:r>
    </w:p>
    <w:p w14:paraId="0CE053B1" w14:textId="572AC240" w:rsidR="001A0BB2" w:rsidRPr="00BA211A" w:rsidRDefault="001A0BB2" w:rsidP="00E23583">
      <w:pPr>
        <w:jc w:val="both"/>
        <w:rPr>
          <w:sz w:val="20"/>
          <w:szCs w:val="20"/>
        </w:rPr>
      </w:pPr>
      <w:r w:rsidRPr="00BA211A">
        <w:rPr>
          <w:sz w:val="20"/>
          <w:szCs w:val="20"/>
        </w:rPr>
        <w:t>In our understanding</w:t>
      </w:r>
      <w:r w:rsidR="00BA211A" w:rsidRPr="00BA211A">
        <w:rPr>
          <w:sz w:val="20"/>
          <w:szCs w:val="20"/>
        </w:rPr>
        <w:t>,</w:t>
      </w:r>
      <w:r w:rsidRPr="00BA211A">
        <w:rPr>
          <w:sz w:val="20"/>
          <w:szCs w:val="20"/>
        </w:rPr>
        <w:t xml:space="preserve"> this approach would have the benefit of not increasing the test time or test system complexity like a polarization scan, while at the same time more accurately measuring the EVM performance of the UE as with current methodologies.</w:t>
      </w:r>
    </w:p>
    <w:p w14:paraId="1B3DA1DF" w14:textId="20155D66" w:rsidR="00E25B2E" w:rsidRPr="00DC3F32" w:rsidRDefault="00E25B2E" w:rsidP="00EB333B">
      <w:pPr>
        <w:pStyle w:val="Observationsproposals"/>
      </w:pPr>
      <w:bookmarkStart w:id="42" w:name="_Toc24041989"/>
      <w:bookmarkStart w:id="43" w:name="_Toc24103700"/>
      <w:bookmarkStart w:id="44" w:name="_Toc24107577"/>
      <w:bookmarkStart w:id="45" w:name="_Toc24109557"/>
      <w:bookmarkStart w:id="46" w:name="_Toc24109573"/>
      <w:bookmarkStart w:id="47" w:name="_Toc24122310"/>
      <w:bookmarkStart w:id="48" w:name="_Toc24122334"/>
      <w:r w:rsidRPr="00DC3F32">
        <w:t>Observation</w:t>
      </w:r>
      <w:r w:rsidR="00BA211A">
        <w:t xml:space="preserve"> 2</w:t>
      </w:r>
      <w:r w:rsidRPr="00DC3F32">
        <w:t>: The weighted EVM approach does not increase test time and test system complexity.</w:t>
      </w:r>
      <w:bookmarkEnd w:id="42"/>
      <w:bookmarkEnd w:id="43"/>
      <w:bookmarkEnd w:id="44"/>
      <w:bookmarkEnd w:id="45"/>
      <w:bookmarkEnd w:id="46"/>
      <w:bookmarkEnd w:id="47"/>
      <w:bookmarkEnd w:id="48"/>
    </w:p>
    <w:p w14:paraId="76813F65" w14:textId="1FDD9107" w:rsidR="007E5DE9" w:rsidRPr="00EB333B" w:rsidRDefault="00E25B2E" w:rsidP="00EB333B">
      <w:pPr>
        <w:pStyle w:val="Observationsproposals"/>
      </w:pPr>
      <w:bookmarkStart w:id="49" w:name="_Toc24041990"/>
      <w:bookmarkStart w:id="50" w:name="_Toc24103701"/>
      <w:bookmarkStart w:id="51" w:name="_Toc24107578"/>
      <w:bookmarkStart w:id="52" w:name="_Toc24109558"/>
      <w:bookmarkStart w:id="53" w:name="_Toc24109574"/>
      <w:bookmarkStart w:id="54" w:name="_Toc24122311"/>
      <w:bookmarkStart w:id="55" w:name="_Toc24122335"/>
      <w:r w:rsidRPr="00DC3F32">
        <w:t xml:space="preserve">Proposal </w:t>
      </w:r>
      <w:r w:rsidR="004A5B45">
        <w:t>4</w:t>
      </w:r>
      <w:r w:rsidRPr="00DC3F32">
        <w:t>: RAN4 considers a weighted EVM approach for FR2 EVM measurements.</w:t>
      </w:r>
      <w:bookmarkEnd w:id="49"/>
      <w:bookmarkEnd w:id="50"/>
      <w:bookmarkEnd w:id="51"/>
      <w:bookmarkEnd w:id="52"/>
      <w:bookmarkEnd w:id="53"/>
      <w:bookmarkEnd w:id="54"/>
      <w:bookmarkEnd w:id="55"/>
    </w:p>
    <w:p w14:paraId="76407D8E" w14:textId="0B4E7CBD" w:rsidR="00365048" w:rsidRPr="00E4181A" w:rsidRDefault="00365048" w:rsidP="00365048">
      <w:pPr>
        <w:pStyle w:val="Heading1"/>
        <w:rPr>
          <w:rFonts w:cs="Arial"/>
          <w:sz w:val="24"/>
          <w:szCs w:val="24"/>
        </w:rPr>
      </w:pPr>
      <w:r w:rsidRPr="00E4181A">
        <w:rPr>
          <w:rFonts w:cs="Arial"/>
          <w:sz w:val="24"/>
          <w:szCs w:val="24"/>
        </w:rPr>
        <w:t>Conclusion</w:t>
      </w:r>
    </w:p>
    <w:p w14:paraId="231DB0A4" w14:textId="77BD2CF3" w:rsidR="00365048" w:rsidRPr="00E4181A" w:rsidRDefault="00365048" w:rsidP="00365048">
      <w:pPr>
        <w:jc w:val="both"/>
        <w:rPr>
          <w:sz w:val="20"/>
          <w:szCs w:val="20"/>
          <w:lang w:val="en-GB" w:eastAsia="en-US"/>
        </w:rPr>
      </w:pPr>
      <w:r w:rsidRPr="00E4181A">
        <w:rPr>
          <w:sz w:val="20"/>
          <w:szCs w:val="20"/>
          <w:lang w:val="en-GB" w:eastAsia="en-US"/>
        </w:rPr>
        <w:t>According to the background provided, the following</w:t>
      </w:r>
      <w:r w:rsidR="00720CE5">
        <w:rPr>
          <w:sz w:val="20"/>
          <w:szCs w:val="20"/>
          <w:lang w:val="en-GB" w:eastAsia="en-US"/>
        </w:rPr>
        <w:t xml:space="preserve"> observations and </w:t>
      </w:r>
      <w:r w:rsidRPr="00E4181A">
        <w:rPr>
          <w:sz w:val="20"/>
          <w:szCs w:val="20"/>
          <w:lang w:val="en-GB" w:eastAsia="en-US"/>
        </w:rPr>
        <w:t>proposal</w:t>
      </w:r>
      <w:r w:rsidR="00720CE5">
        <w:rPr>
          <w:sz w:val="20"/>
          <w:szCs w:val="20"/>
          <w:lang w:val="en-GB" w:eastAsia="en-US"/>
        </w:rPr>
        <w:t>s</w:t>
      </w:r>
      <w:r w:rsidRPr="00E4181A">
        <w:rPr>
          <w:sz w:val="20"/>
          <w:szCs w:val="20"/>
          <w:lang w:val="en-GB" w:eastAsia="en-US"/>
        </w:rPr>
        <w:t xml:space="preserve"> </w:t>
      </w:r>
      <w:r w:rsidR="00720CE5">
        <w:rPr>
          <w:sz w:val="20"/>
          <w:szCs w:val="20"/>
          <w:lang w:val="en-GB" w:eastAsia="en-US"/>
        </w:rPr>
        <w:t xml:space="preserve">are </w:t>
      </w:r>
      <w:r w:rsidRPr="00E4181A">
        <w:rPr>
          <w:sz w:val="20"/>
          <w:szCs w:val="20"/>
          <w:lang w:val="en-GB" w:eastAsia="en-US"/>
        </w:rPr>
        <w:t>made:</w:t>
      </w:r>
    </w:p>
    <w:p w14:paraId="53170CFA" w14:textId="77777777" w:rsidR="004A5B45" w:rsidRDefault="00221A40">
      <w:pPr>
        <w:pStyle w:val="TOC1"/>
        <w:tabs>
          <w:tab w:val="right" w:leader="dot" w:pos="9350"/>
        </w:tabs>
        <w:rPr>
          <w:rFonts w:asciiTheme="minorHAnsi" w:eastAsiaTheme="minorEastAsia" w:hAnsiTheme="minorHAnsi" w:cstheme="minorBidi"/>
          <w:b w:val="0"/>
          <w:noProof/>
          <w:sz w:val="22"/>
          <w:lang w:eastAsia="en-US"/>
        </w:rPr>
      </w:pPr>
      <w:r w:rsidRPr="00BA211A">
        <w:rPr>
          <w:szCs w:val="20"/>
          <w:lang w:val="en-GB" w:eastAsia="en-US"/>
        </w:rPr>
        <w:fldChar w:fldCharType="begin"/>
      </w:r>
      <w:r w:rsidRPr="00BA211A">
        <w:rPr>
          <w:szCs w:val="20"/>
          <w:lang w:val="en-GB" w:eastAsia="en-US"/>
        </w:rPr>
        <w:instrText xml:space="preserve"> TOC \n \t "Observations/proposals,1" </w:instrText>
      </w:r>
      <w:r w:rsidRPr="00BA211A">
        <w:rPr>
          <w:szCs w:val="20"/>
          <w:lang w:val="en-GB" w:eastAsia="en-US"/>
        </w:rPr>
        <w:fldChar w:fldCharType="separate"/>
      </w:r>
      <w:r w:rsidR="004A5B45">
        <w:rPr>
          <w:noProof/>
        </w:rPr>
        <w:t>Observation 1: Objectives in the SI may end up with contradicting requirements for test systems.</w:t>
      </w:r>
    </w:p>
    <w:p w14:paraId="3659C77C" w14:textId="77777777" w:rsidR="004A5B45" w:rsidRDefault="004A5B45">
      <w:pPr>
        <w:pStyle w:val="TOC1"/>
        <w:tabs>
          <w:tab w:val="right" w:leader="dot" w:pos="9350"/>
        </w:tabs>
        <w:rPr>
          <w:rFonts w:asciiTheme="minorHAnsi" w:eastAsiaTheme="minorEastAsia" w:hAnsiTheme="minorHAnsi" w:cstheme="minorBidi"/>
          <w:b w:val="0"/>
          <w:noProof/>
          <w:sz w:val="22"/>
          <w:lang w:eastAsia="en-US"/>
        </w:rPr>
      </w:pPr>
      <w:r>
        <w:rPr>
          <w:noProof/>
        </w:rPr>
        <w:t>Proposal 1: Clarify the baseline assumptions used for core requirements definition, including the expected behaviour of the network (i.e. BS receiver(s) / transmitter(s)).</w:t>
      </w:r>
    </w:p>
    <w:p w14:paraId="2D46B2C5" w14:textId="77777777" w:rsidR="004A5B45" w:rsidRDefault="004A5B45">
      <w:pPr>
        <w:pStyle w:val="TOC1"/>
        <w:tabs>
          <w:tab w:val="right" w:leader="dot" w:pos="9350"/>
        </w:tabs>
        <w:rPr>
          <w:rFonts w:asciiTheme="minorHAnsi" w:eastAsiaTheme="minorEastAsia" w:hAnsiTheme="minorHAnsi" w:cstheme="minorBidi"/>
          <w:b w:val="0"/>
          <w:noProof/>
          <w:sz w:val="22"/>
          <w:lang w:eastAsia="en-US"/>
        </w:rPr>
      </w:pPr>
      <w:r>
        <w:rPr>
          <w:noProof/>
        </w:rPr>
        <w:t>Proposal 2: Avoid the polarization scan.</w:t>
      </w:r>
    </w:p>
    <w:p w14:paraId="0C44F76D" w14:textId="77777777" w:rsidR="004A5B45" w:rsidRDefault="004A5B45">
      <w:pPr>
        <w:pStyle w:val="TOC1"/>
        <w:tabs>
          <w:tab w:val="right" w:leader="dot" w:pos="9350"/>
        </w:tabs>
        <w:rPr>
          <w:rFonts w:asciiTheme="minorHAnsi" w:eastAsiaTheme="minorEastAsia" w:hAnsiTheme="minorHAnsi" w:cstheme="minorBidi"/>
          <w:b w:val="0"/>
          <w:noProof/>
          <w:sz w:val="22"/>
          <w:lang w:eastAsia="en-US"/>
        </w:rPr>
      </w:pPr>
      <w:r>
        <w:rPr>
          <w:noProof/>
        </w:rPr>
        <w:t>Observation 2: Implementation of a Circular Polarization is not feasible from practical point of view due to the total bandwidth to be covered (i.e. 24.25GHz to 43.5GHz).</w:t>
      </w:r>
    </w:p>
    <w:p w14:paraId="4CD4CB7E" w14:textId="77777777" w:rsidR="004A5B45" w:rsidRDefault="004A5B45">
      <w:pPr>
        <w:pStyle w:val="TOC1"/>
        <w:tabs>
          <w:tab w:val="right" w:leader="dot" w:pos="9350"/>
        </w:tabs>
        <w:rPr>
          <w:rFonts w:asciiTheme="minorHAnsi" w:eastAsiaTheme="minorEastAsia" w:hAnsiTheme="minorHAnsi" w:cstheme="minorBidi"/>
          <w:b w:val="0"/>
          <w:noProof/>
          <w:sz w:val="22"/>
          <w:lang w:eastAsia="en-US"/>
        </w:rPr>
      </w:pPr>
      <w:r>
        <w:rPr>
          <w:noProof/>
        </w:rPr>
        <w:t>Proposal 3: Further study the elliptical polarization as option to minimize the polarization mismatch between TE and DUT.</w:t>
      </w:r>
    </w:p>
    <w:p w14:paraId="1A8F71C6" w14:textId="77777777" w:rsidR="004A5B45" w:rsidRDefault="004A5B45">
      <w:pPr>
        <w:pStyle w:val="TOC1"/>
        <w:tabs>
          <w:tab w:val="right" w:leader="dot" w:pos="9350"/>
        </w:tabs>
        <w:rPr>
          <w:rFonts w:asciiTheme="minorHAnsi" w:eastAsiaTheme="minorEastAsia" w:hAnsiTheme="minorHAnsi" w:cstheme="minorBidi"/>
          <w:b w:val="0"/>
          <w:noProof/>
          <w:sz w:val="22"/>
          <w:lang w:eastAsia="en-US"/>
        </w:rPr>
      </w:pPr>
      <w:r>
        <w:rPr>
          <w:noProof/>
        </w:rPr>
        <w:t>Observation 2: The weighted EVM approach does not increase test time and test system complexity.</w:t>
      </w:r>
    </w:p>
    <w:p w14:paraId="0C0C79F9" w14:textId="77777777" w:rsidR="004A5B45" w:rsidRDefault="004A5B45">
      <w:pPr>
        <w:pStyle w:val="TOC1"/>
        <w:tabs>
          <w:tab w:val="right" w:leader="dot" w:pos="9350"/>
        </w:tabs>
        <w:rPr>
          <w:rFonts w:asciiTheme="minorHAnsi" w:eastAsiaTheme="minorEastAsia" w:hAnsiTheme="minorHAnsi" w:cstheme="minorBidi"/>
          <w:b w:val="0"/>
          <w:noProof/>
          <w:sz w:val="22"/>
          <w:lang w:eastAsia="en-US"/>
        </w:rPr>
      </w:pPr>
      <w:r>
        <w:rPr>
          <w:noProof/>
        </w:rPr>
        <w:t>Proposal 4: RAN4 considers a weighted EVM approach for FR2 EVM measurements.</w:t>
      </w:r>
    </w:p>
    <w:p w14:paraId="4585B50D" w14:textId="602DAB72" w:rsidR="00720CE5" w:rsidRDefault="00221A40" w:rsidP="00365048">
      <w:pPr>
        <w:jc w:val="both"/>
        <w:rPr>
          <w:b/>
          <w:sz w:val="20"/>
          <w:szCs w:val="20"/>
          <w:lang w:val="en-GB" w:eastAsia="en-US"/>
        </w:rPr>
      </w:pPr>
      <w:r w:rsidRPr="00BA211A">
        <w:rPr>
          <w:szCs w:val="20"/>
          <w:lang w:val="en-GB" w:eastAsia="en-US"/>
        </w:rPr>
        <w:fldChar w:fldCharType="end"/>
      </w:r>
    </w:p>
    <w:p w14:paraId="05DB11F6" w14:textId="77777777" w:rsidR="001D04B1" w:rsidRPr="00E4181A" w:rsidRDefault="001D04B1" w:rsidP="001D04B1">
      <w:pPr>
        <w:pStyle w:val="Heading1"/>
        <w:rPr>
          <w:rFonts w:cs="Arial"/>
          <w:sz w:val="24"/>
        </w:rPr>
      </w:pPr>
      <w:r w:rsidRPr="00E4181A">
        <w:rPr>
          <w:rFonts w:cs="Arial"/>
          <w:sz w:val="24"/>
        </w:rPr>
        <w:t>References</w:t>
      </w:r>
    </w:p>
    <w:p w14:paraId="30F495CB" w14:textId="47A1F62B" w:rsidR="00365048" w:rsidRPr="00E4181A" w:rsidRDefault="00365048" w:rsidP="00365048">
      <w:pPr>
        <w:pStyle w:val="ListParagraph"/>
        <w:numPr>
          <w:ilvl w:val="0"/>
          <w:numId w:val="4"/>
        </w:numPr>
        <w:rPr>
          <w:rFonts w:ascii="Arial" w:hAnsi="Arial" w:cs="Arial"/>
          <w:lang w:val="en-GB"/>
        </w:rPr>
      </w:pPr>
      <w:bookmarkStart w:id="56" w:name="_Ref21097125"/>
      <w:bookmarkStart w:id="57" w:name="_Ref889843"/>
      <w:r w:rsidRPr="00E4181A">
        <w:rPr>
          <w:rFonts w:ascii="Arial" w:hAnsi="Arial" w:cs="Arial"/>
          <w:lang w:val="en-GB"/>
        </w:rPr>
        <w:t>RP-192322, “New SID: Study on enhanced test methods for FR2,” Apple Inc., CAICT, 3GPP RAN #85, September 2019.</w:t>
      </w:r>
      <w:bookmarkEnd w:id="56"/>
    </w:p>
    <w:p w14:paraId="1BA5CEE3" w14:textId="44BA50CA" w:rsidR="00064D22" w:rsidRPr="00E4181A" w:rsidRDefault="00064D22" w:rsidP="002F5ABC">
      <w:pPr>
        <w:pStyle w:val="ListParagraph"/>
        <w:numPr>
          <w:ilvl w:val="0"/>
          <w:numId w:val="4"/>
        </w:numPr>
        <w:rPr>
          <w:rFonts w:ascii="Arial" w:hAnsi="Arial" w:cs="Arial"/>
          <w:lang w:val="en-GB"/>
        </w:rPr>
      </w:pPr>
      <w:bookmarkStart w:id="58" w:name="_Ref21097215"/>
      <w:r w:rsidRPr="00E4181A">
        <w:rPr>
          <w:rFonts w:ascii="Arial" w:hAnsi="Arial" w:cs="Arial"/>
          <w:lang w:val="en-GB"/>
        </w:rPr>
        <w:t>3GPP TR 38.810</w:t>
      </w:r>
      <w:bookmarkEnd w:id="58"/>
      <w:r w:rsidR="002F5ABC">
        <w:rPr>
          <w:rFonts w:ascii="Arial" w:hAnsi="Arial" w:cs="Arial"/>
          <w:lang w:val="en-GB"/>
        </w:rPr>
        <w:t>, “</w:t>
      </w:r>
      <w:r w:rsidR="002F5ABC" w:rsidRPr="002F5ABC">
        <w:rPr>
          <w:rFonts w:ascii="Arial" w:hAnsi="Arial" w:cs="Arial"/>
          <w:lang w:val="en-GB"/>
        </w:rPr>
        <w:t>NR; Study on test methods</w:t>
      </w:r>
      <w:r w:rsidR="002F5ABC">
        <w:rPr>
          <w:rFonts w:ascii="Arial" w:hAnsi="Arial" w:cs="Arial"/>
          <w:lang w:val="en-GB"/>
        </w:rPr>
        <w:t>”, v16.4.0 (2019-10)</w:t>
      </w:r>
    </w:p>
    <w:p w14:paraId="64C15A4D" w14:textId="743A994A" w:rsidR="007E5DE9" w:rsidRDefault="007E5DE9" w:rsidP="007E5DE9">
      <w:pPr>
        <w:pStyle w:val="ListParagraph"/>
        <w:numPr>
          <w:ilvl w:val="0"/>
          <w:numId w:val="4"/>
        </w:numPr>
        <w:rPr>
          <w:rFonts w:ascii="Arial" w:hAnsi="Arial" w:cs="Arial"/>
          <w:lang w:val="en-GB"/>
        </w:rPr>
      </w:pPr>
      <w:bookmarkStart w:id="59" w:name="_Ref24029451"/>
      <w:bookmarkStart w:id="60" w:name="_Ref21097883"/>
      <w:r w:rsidRPr="007E5DE9">
        <w:rPr>
          <w:rFonts w:ascii="Arial" w:hAnsi="Arial" w:cs="Arial"/>
          <w:lang w:val="en-GB"/>
        </w:rPr>
        <w:t>R4-1912007</w:t>
      </w:r>
      <w:r>
        <w:rPr>
          <w:rFonts w:ascii="Arial" w:hAnsi="Arial" w:cs="Arial"/>
          <w:lang w:val="en-GB"/>
        </w:rPr>
        <w:t>, “</w:t>
      </w:r>
      <w:r w:rsidRPr="007E5DE9">
        <w:rPr>
          <w:rFonts w:ascii="Arial" w:hAnsi="Arial" w:cs="Arial"/>
          <w:lang w:val="en-GB"/>
        </w:rPr>
        <w:t>Views on FR2 test method enhancement</w:t>
      </w:r>
      <w:r>
        <w:rPr>
          <w:rFonts w:ascii="Arial" w:hAnsi="Arial" w:cs="Arial"/>
          <w:lang w:val="en-GB"/>
        </w:rPr>
        <w:t>”, Rohde &amp; Schwarz, RAN4#92-bis, October 2019</w:t>
      </w:r>
      <w:bookmarkEnd w:id="59"/>
    </w:p>
    <w:p w14:paraId="2F90CB79" w14:textId="1AFF0C16" w:rsidR="004A5B45" w:rsidRPr="004A5B45" w:rsidRDefault="004A5B45" w:rsidP="004A5B45">
      <w:pPr>
        <w:pStyle w:val="ListParagraph"/>
        <w:numPr>
          <w:ilvl w:val="0"/>
          <w:numId w:val="4"/>
        </w:numPr>
        <w:rPr>
          <w:rFonts w:ascii="Arial" w:hAnsi="Arial" w:cs="Arial"/>
          <w:lang w:val="en-GB"/>
        </w:rPr>
      </w:pPr>
      <w:bookmarkStart w:id="61" w:name="_Ref24122266"/>
      <w:r w:rsidRPr="004A5B45">
        <w:rPr>
          <w:rFonts w:ascii="Arial" w:hAnsi="Arial" w:cs="Arial"/>
          <w:lang w:val="en-GB"/>
        </w:rPr>
        <w:t xml:space="preserve">R4-1912107, “On Minimizing Impact of Polarization Basis Mismatch”, Keysight Technologies, </w:t>
      </w:r>
      <w:r>
        <w:rPr>
          <w:rFonts w:ascii="Arial" w:hAnsi="Arial" w:cs="Arial"/>
          <w:lang w:val="en-GB"/>
        </w:rPr>
        <w:t>RAN4#92-bis</w:t>
      </w:r>
      <w:r>
        <w:rPr>
          <w:rFonts w:ascii="Arial" w:hAnsi="Arial" w:cs="Arial"/>
          <w:lang w:val="en-GB"/>
        </w:rPr>
        <w:t xml:space="preserve">, </w:t>
      </w:r>
      <w:r w:rsidRPr="004A5B45">
        <w:rPr>
          <w:rFonts w:ascii="Arial" w:hAnsi="Arial" w:cs="Arial"/>
          <w:lang w:val="en-GB"/>
        </w:rPr>
        <w:t>October 2019</w:t>
      </w:r>
      <w:bookmarkEnd w:id="61"/>
    </w:p>
    <w:p w14:paraId="0717A831" w14:textId="55DD504B" w:rsidR="004A5B45" w:rsidRPr="007E5DE9" w:rsidRDefault="004A5B45" w:rsidP="004A5B45">
      <w:pPr>
        <w:pStyle w:val="ListParagraph"/>
        <w:numPr>
          <w:ilvl w:val="0"/>
          <w:numId w:val="4"/>
        </w:numPr>
        <w:rPr>
          <w:rFonts w:ascii="Arial" w:hAnsi="Arial" w:cs="Arial"/>
          <w:lang w:val="en-GB"/>
        </w:rPr>
      </w:pPr>
      <w:bookmarkStart w:id="62" w:name="_Ref24122268"/>
      <w:r w:rsidRPr="004A5B45">
        <w:rPr>
          <w:rFonts w:ascii="Arial" w:hAnsi="Arial" w:cs="Arial"/>
          <w:lang w:val="en-GB"/>
        </w:rPr>
        <w:t>R4-1904192, “On Polarization Mismatch Impact”, Keysight Technologies</w:t>
      </w:r>
      <w:r>
        <w:rPr>
          <w:rFonts w:ascii="Arial" w:hAnsi="Arial" w:cs="Arial"/>
          <w:lang w:val="en-GB"/>
        </w:rPr>
        <w:t>, RAN4#9</w:t>
      </w:r>
      <w:r>
        <w:rPr>
          <w:rFonts w:ascii="Arial" w:hAnsi="Arial" w:cs="Arial"/>
          <w:lang w:val="en-GB"/>
        </w:rPr>
        <w:t>0</w:t>
      </w:r>
      <w:r>
        <w:rPr>
          <w:rFonts w:ascii="Arial" w:hAnsi="Arial" w:cs="Arial"/>
          <w:lang w:val="en-GB"/>
        </w:rPr>
        <w:t>-bis</w:t>
      </w:r>
      <w:r w:rsidRPr="004A5B45">
        <w:rPr>
          <w:rFonts w:ascii="Arial" w:hAnsi="Arial" w:cs="Arial"/>
          <w:lang w:val="en-GB"/>
        </w:rPr>
        <w:t>, April 2019</w:t>
      </w:r>
      <w:bookmarkEnd w:id="62"/>
    </w:p>
    <w:bookmarkEnd w:id="57"/>
    <w:bookmarkEnd w:id="60"/>
    <w:p w14:paraId="2CC2C96C" w14:textId="77777777" w:rsidR="001D04B1" w:rsidRPr="007E5DE9" w:rsidRDefault="001D04B1" w:rsidP="001D04B1">
      <w:pPr>
        <w:rPr>
          <w:strike/>
          <w:lang w:val="en-GB" w:eastAsia="en-US"/>
        </w:rPr>
      </w:pPr>
    </w:p>
    <w:sectPr w:rsidR="001D04B1" w:rsidRPr="007E5DE9"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42B42" w14:textId="77777777" w:rsidR="00980A32" w:rsidRDefault="00980A32" w:rsidP="00371D7D">
      <w:r>
        <w:separator/>
      </w:r>
    </w:p>
    <w:p w14:paraId="559C4523" w14:textId="77777777" w:rsidR="00980A32" w:rsidRDefault="00980A32"/>
  </w:endnote>
  <w:endnote w:type="continuationSeparator" w:id="0">
    <w:p w14:paraId="34240486" w14:textId="77777777" w:rsidR="00980A32" w:rsidRDefault="00980A32" w:rsidP="00371D7D">
      <w:r>
        <w:continuationSeparator/>
      </w:r>
    </w:p>
    <w:p w14:paraId="64CE539B" w14:textId="77777777" w:rsidR="00980A32" w:rsidRDefault="00980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980A32" w:rsidRDefault="00980A32">
    <w:pPr>
      <w:pStyle w:val="Footer"/>
    </w:pPr>
  </w:p>
  <w:p w14:paraId="7E14B476" w14:textId="77777777" w:rsidR="00980A32" w:rsidRDefault="00980A3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9F644FC" w:rsidR="00980A32" w:rsidRPr="000E7B1E" w:rsidRDefault="00980A32"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757834">
      <w:t>6</w:t>
    </w:r>
    <w:r>
      <w:fldChar w:fldCharType="end"/>
    </w:r>
  </w:p>
  <w:p w14:paraId="4BD59687" w14:textId="77777777" w:rsidR="00980A32" w:rsidRDefault="00980A3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980A32" w:rsidRDefault="00980A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33314" w14:textId="77777777" w:rsidR="00980A32" w:rsidRDefault="00980A32" w:rsidP="00371D7D">
      <w:r>
        <w:separator/>
      </w:r>
    </w:p>
    <w:p w14:paraId="6B3B857E" w14:textId="77777777" w:rsidR="00980A32" w:rsidRDefault="00980A32"/>
  </w:footnote>
  <w:footnote w:type="continuationSeparator" w:id="0">
    <w:p w14:paraId="0BD21855" w14:textId="77777777" w:rsidR="00980A32" w:rsidRDefault="00980A32" w:rsidP="00371D7D">
      <w:r>
        <w:continuationSeparator/>
      </w:r>
    </w:p>
    <w:p w14:paraId="15FC3CF6" w14:textId="77777777" w:rsidR="00980A32" w:rsidRDefault="00980A3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980A32" w:rsidRDefault="00980A32">
    <w:pPr>
      <w:pStyle w:val="Header"/>
    </w:pPr>
  </w:p>
  <w:p w14:paraId="28EF24E4" w14:textId="77777777" w:rsidR="00980A32" w:rsidRDefault="00980A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980A32" w:rsidRDefault="00980A32">
    <w:pPr>
      <w:pStyle w:val="Header"/>
    </w:pPr>
  </w:p>
  <w:p w14:paraId="3B98AD9C" w14:textId="77777777" w:rsidR="00980A32" w:rsidRDefault="00980A3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980A32" w:rsidRDefault="00980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2866F8C"/>
    <w:multiLevelType w:val="hybridMultilevel"/>
    <w:tmpl w:val="FDD20B3E"/>
    <w:lvl w:ilvl="0" w:tplc="C524B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66F41"/>
    <w:multiLevelType w:val="hybridMultilevel"/>
    <w:tmpl w:val="DE4E0CD8"/>
    <w:lvl w:ilvl="0" w:tplc="1B284FE0">
      <w:start w:val="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2278B"/>
    <w:multiLevelType w:val="hybridMultilevel"/>
    <w:tmpl w:val="D71856F0"/>
    <w:lvl w:ilvl="0" w:tplc="58C6144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31E88"/>
    <w:multiLevelType w:val="hybridMultilevel"/>
    <w:tmpl w:val="6748964A"/>
    <w:lvl w:ilvl="0" w:tplc="CEA29324">
      <w:start w:val="1"/>
      <w:numFmt w:val="low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F6113"/>
    <w:multiLevelType w:val="hybridMultilevel"/>
    <w:tmpl w:val="D2500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26D1568D"/>
    <w:multiLevelType w:val="hybridMultilevel"/>
    <w:tmpl w:val="657E20CC"/>
    <w:lvl w:ilvl="0" w:tplc="04070001">
      <w:start w:val="1"/>
      <w:numFmt w:val="bullet"/>
      <w:lvlText w:val=""/>
      <w:lvlJc w:val="left"/>
      <w:pPr>
        <w:ind w:left="1500" w:hanging="360"/>
      </w:pPr>
      <w:rPr>
        <w:rFonts w:ascii="Symbol" w:hAnsi="Symbol" w:hint="default"/>
      </w:rPr>
    </w:lvl>
    <w:lvl w:ilvl="1" w:tplc="04070003" w:tentative="1">
      <w:start w:val="1"/>
      <w:numFmt w:val="bullet"/>
      <w:lvlText w:val="o"/>
      <w:lvlJc w:val="left"/>
      <w:pPr>
        <w:ind w:left="2220" w:hanging="360"/>
      </w:pPr>
      <w:rPr>
        <w:rFonts w:ascii="Courier New" w:hAnsi="Courier New" w:cs="Courier New" w:hint="default"/>
      </w:rPr>
    </w:lvl>
    <w:lvl w:ilvl="2" w:tplc="04070005" w:tentative="1">
      <w:start w:val="1"/>
      <w:numFmt w:val="bullet"/>
      <w:lvlText w:val=""/>
      <w:lvlJc w:val="left"/>
      <w:pPr>
        <w:ind w:left="2940" w:hanging="360"/>
      </w:pPr>
      <w:rPr>
        <w:rFonts w:ascii="Wingdings" w:hAnsi="Wingdings" w:hint="default"/>
      </w:rPr>
    </w:lvl>
    <w:lvl w:ilvl="3" w:tplc="04070001" w:tentative="1">
      <w:start w:val="1"/>
      <w:numFmt w:val="bullet"/>
      <w:lvlText w:val=""/>
      <w:lvlJc w:val="left"/>
      <w:pPr>
        <w:ind w:left="3660" w:hanging="360"/>
      </w:pPr>
      <w:rPr>
        <w:rFonts w:ascii="Symbol" w:hAnsi="Symbol" w:hint="default"/>
      </w:rPr>
    </w:lvl>
    <w:lvl w:ilvl="4" w:tplc="04070003" w:tentative="1">
      <w:start w:val="1"/>
      <w:numFmt w:val="bullet"/>
      <w:lvlText w:val="o"/>
      <w:lvlJc w:val="left"/>
      <w:pPr>
        <w:ind w:left="4380" w:hanging="360"/>
      </w:pPr>
      <w:rPr>
        <w:rFonts w:ascii="Courier New" w:hAnsi="Courier New" w:cs="Courier New" w:hint="default"/>
      </w:rPr>
    </w:lvl>
    <w:lvl w:ilvl="5" w:tplc="04070005" w:tentative="1">
      <w:start w:val="1"/>
      <w:numFmt w:val="bullet"/>
      <w:lvlText w:val=""/>
      <w:lvlJc w:val="left"/>
      <w:pPr>
        <w:ind w:left="5100" w:hanging="360"/>
      </w:pPr>
      <w:rPr>
        <w:rFonts w:ascii="Wingdings" w:hAnsi="Wingdings" w:hint="default"/>
      </w:rPr>
    </w:lvl>
    <w:lvl w:ilvl="6" w:tplc="04070001" w:tentative="1">
      <w:start w:val="1"/>
      <w:numFmt w:val="bullet"/>
      <w:lvlText w:val=""/>
      <w:lvlJc w:val="left"/>
      <w:pPr>
        <w:ind w:left="5820" w:hanging="360"/>
      </w:pPr>
      <w:rPr>
        <w:rFonts w:ascii="Symbol" w:hAnsi="Symbol" w:hint="default"/>
      </w:rPr>
    </w:lvl>
    <w:lvl w:ilvl="7" w:tplc="04070003" w:tentative="1">
      <w:start w:val="1"/>
      <w:numFmt w:val="bullet"/>
      <w:lvlText w:val="o"/>
      <w:lvlJc w:val="left"/>
      <w:pPr>
        <w:ind w:left="6540" w:hanging="360"/>
      </w:pPr>
      <w:rPr>
        <w:rFonts w:ascii="Courier New" w:hAnsi="Courier New" w:cs="Courier New" w:hint="default"/>
      </w:rPr>
    </w:lvl>
    <w:lvl w:ilvl="8" w:tplc="04070005" w:tentative="1">
      <w:start w:val="1"/>
      <w:numFmt w:val="bullet"/>
      <w:lvlText w:val=""/>
      <w:lvlJc w:val="left"/>
      <w:pPr>
        <w:ind w:left="7260" w:hanging="360"/>
      </w:pPr>
      <w:rPr>
        <w:rFonts w:ascii="Wingdings" w:hAnsi="Wingdings" w:hint="default"/>
      </w:rPr>
    </w:lvl>
  </w:abstractNum>
  <w:abstractNum w:abstractNumId="10" w15:restartNumberingAfterBreak="0">
    <w:nsid w:val="28C95E13"/>
    <w:multiLevelType w:val="hybridMultilevel"/>
    <w:tmpl w:val="F22412B8"/>
    <w:lvl w:ilvl="0" w:tplc="2362B9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DA25424"/>
    <w:multiLevelType w:val="hybridMultilevel"/>
    <w:tmpl w:val="41B2A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3B184484"/>
    <w:multiLevelType w:val="hybridMultilevel"/>
    <w:tmpl w:val="74C41AEE"/>
    <w:lvl w:ilvl="0" w:tplc="139C9A7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8E757E"/>
    <w:multiLevelType w:val="hybridMultilevel"/>
    <w:tmpl w:val="675E0F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48596D"/>
    <w:multiLevelType w:val="hybridMultilevel"/>
    <w:tmpl w:val="C7BA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2"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54854730"/>
    <w:multiLevelType w:val="hybridMultilevel"/>
    <w:tmpl w:val="A20AF9E4"/>
    <w:lvl w:ilvl="0" w:tplc="80326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3816F0"/>
    <w:multiLevelType w:val="hybridMultilevel"/>
    <w:tmpl w:val="92A8D058"/>
    <w:lvl w:ilvl="0" w:tplc="DC64A3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456FE9"/>
    <w:multiLevelType w:val="hybridMultilevel"/>
    <w:tmpl w:val="25A483F0"/>
    <w:lvl w:ilvl="0" w:tplc="C00ACD5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8" w15:restartNumberingAfterBreak="0">
    <w:nsid w:val="586E48BB"/>
    <w:multiLevelType w:val="hybridMultilevel"/>
    <w:tmpl w:val="8DD0EB54"/>
    <w:lvl w:ilvl="0" w:tplc="64EE7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1C24E4"/>
    <w:multiLevelType w:val="hybridMultilevel"/>
    <w:tmpl w:val="F880E5B0"/>
    <w:lvl w:ilvl="0" w:tplc="139C9A7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B1755"/>
    <w:multiLevelType w:val="hybridMultilevel"/>
    <w:tmpl w:val="C9E880AE"/>
    <w:lvl w:ilvl="0" w:tplc="A7FAC50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1"/>
  </w:num>
  <w:num w:numId="2">
    <w:abstractNumId w:val="32"/>
  </w:num>
  <w:num w:numId="3">
    <w:abstractNumId w:val="7"/>
  </w:num>
  <w:num w:numId="4">
    <w:abstractNumId w:val="14"/>
  </w:num>
  <w:num w:numId="5">
    <w:abstractNumId w:val="19"/>
  </w:num>
  <w:num w:numId="6">
    <w:abstractNumId w:val="12"/>
  </w:num>
  <w:num w:numId="7">
    <w:abstractNumId w:val="23"/>
  </w:num>
  <w:num w:numId="8">
    <w:abstractNumId w:val="7"/>
  </w:num>
  <w:num w:numId="9">
    <w:abstractNumId w:val="8"/>
  </w:num>
  <w:num w:numId="10">
    <w:abstractNumId w:val="27"/>
  </w:num>
  <w:num w:numId="11">
    <w:abstractNumId w:val="20"/>
  </w:num>
  <w:num w:numId="12">
    <w:abstractNumId w:val="31"/>
  </w:num>
  <w:num w:numId="13">
    <w:abstractNumId w:val="22"/>
  </w:num>
  <w:num w:numId="14">
    <w:abstractNumId w:val="1"/>
  </w:num>
  <w:num w:numId="15">
    <w:abstractNumId w:val="15"/>
  </w:num>
  <w:num w:numId="16">
    <w:abstractNumId w:val="2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10"/>
  </w:num>
  <w:num w:numId="20">
    <w:abstractNumId w:val="4"/>
  </w:num>
  <w:num w:numId="21">
    <w:abstractNumId w:val="30"/>
  </w:num>
  <w:num w:numId="22">
    <w:abstractNumId w:val="24"/>
  </w:num>
  <w:num w:numId="23">
    <w:abstractNumId w:val="25"/>
  </w:num>
  <w:num w:numId="24">
    <w:abstractNumId w:val="5"/>
  </w:num>
  <w:num w:numId="25">
    <w:abstractNumId w:val="21"/>
  </w:num>
  <w:num w:numId="26">
    <w:abstractNumId w:val="21"/>
  </w:num>
  <w:num w:numId="27">
    <w:abstractNumId w:val="18"/>
  </w:num>
  <w:num w:numId="28">
    <w:abstractNumId w:val="21"/>
  </w:num>
  <w:num w:numId="29">
    <w:abstractNumId w:val="21"/>
  </w:num>
  <w:num w:numId="30">
    <w:abstractNumId w:val="7"/>
  </w:num>
  <w:num w:numId="31">
    <w:abstractNumId w:val="7"/>
  </w:num>
  <w:num w:numId="32">
    <w:abstractNumId w:val="7"/>
  </w:num>
  <w:num w:numId="33">
    <w:abstractNumId w:val="21"/>
  </w:num>
  <w:num w:numId="34">
    <w:abstractNumId w:val="21"/>
  </w:num>
  <w:num w:numId="35">
    <w:abstractNumId w:val="2"/>
  </w:num>
  <w:num w:numId="36">
    <w:abstractNumId w:val="7"/>
  </w:num>
  <w:num w:numId="37">
    <w:abstractNumId w:val="6"/>
  </w:num>
  <w:num w:numId="38">
    <w:abstractNumId w:val="7"/>
  </w:num>
  <w:num w:numId="39">
    <w:abstractNumId w:val="11"/>
  </w:num>
  <w:num w:numId="40">
    <w:abstractNumId w:val="3"/>
  </w:num>
  <w:num w:numId="41">
    <w:abstractNumId w:val="29"/>
  </w:num>
  <w:num w:numId="42">
    <w:abstractNumId w:val="16"/>
  </w:num>
  <w:num w:numId="43">
    <w:abstractNumId w:val="7"/>
  </w:num>
  <w:num w:numId="44">
    <w:abstractNumId w:val="9"/>
  </w:num>
  <w:num w:numId="45">
    <w:abstractNumId w:val="17"/>
  </w:num>
  <w:num w:numId="46">
    <w:abstractNumId w:val="13"/>
  </w:num>
  <w:num w:numId="47">
    <w:abstractNumId w:val="26"/>
  </w:num>
  <w:num w:numId="48">
    <w:abstractNumId w:val="7"/>
  </w:num>
  <w:num w:numId="4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CB9"/>
    <w:rsid w:val="000051DE"/>
    <w:rsid w:val="00011DA7"/>
    <w:rsid w:val="00011DE0"/>
    <w:rsid w:val="00013807"/>
    <w:rsid w:val="00014639"/>
    <w:rsid w:val="000200E1"/>
    <w:rsid w:val="00020338"/>
    <w:rsid w:val="00020F4A"/>
    <w:rsid w:val="00021A1A"/>
    <w:rsid w:val="0002461A"/>
    <w:rsid w:val="00024942"/>
    <w:rsid w:val="00025D21"/>
    <w:rsid w:val="000304B0"/>
    <w:rsid w:val="00030A7F"/>
    <w:rsid w:val="00030EFF"/>
    <w:rsid w:val="00032AC4"/>
    <w:rsid w:val="00033040"/>
    <w:rsid w:val="000357C4"/>
    <w:rsid w:val="00036082"/>
    <w:rsid w:val="00037F59"/>
    <w:rsid w:val="000402B6"/>
    <w:rsid w:val="00040F64"/>
    <w:rsid w:val="000418E3"/>
    <w:rsid w:val="00044187"/>
    <w:rsid w:val="0004459A"/>
    <w:rsid w:val="0004547C"/>
    <w:rsid w:val="00047428"/>
    <w:rsid w:val="00047BDA"/>
    <w:rsid w:val="00047E75"/>
    <w:rsid w:val="0006221F"/>
    <w:rsid w:val="00063C4D"/>
    <w:rsid w:val="00064D22"/>
    <w:rsid w:val="000652BE"/>
    <w:rsid w:val="0006555A"/>
    <w:rsid w:val="00070E47"/>
    <w:rsid w:val="00072CF5"/>
    <w:rsid w:val="00074E99"/>
    <w:rsid w:val="00075135"/>
    <w:rsid w:val="000762B7"/>
    <w:rsid w:val="000767C6"/>
    <w:rsid w:val="00076F79"/>
    <w:rsid w:val="0008030B"/>
    <w:rsid w:val="000814E4"/>
    <w:rsid w:val="00081C35"/>
    <w:rsid w:val="000828B5"/>
    <w:rsid w:val="00082A5B"/>
    <w:rsid w:val="0009076C"/>
    <w:rsid w:val="00092C97"/>
    <w:rsid w:val="00096AAF"/>
    <w:rsid w:val="000A02E3"/>
    <w:rsid w:val="000A0514"/>
    <w:rsid w:val="000A12AC"/>
    <w:rsid w:val="000A24CE"/>
    <w:rsid w:val="000A262C"/>
    <w:rsid w:val="000A2FB0"/>
    <w:rsid w:val="000A3642"/>
    <w:rsid w:val="000A6628"/>
    <w:rsid w:val="000A7F21"/>
    <w:rsid w:val="000B0F54"/>
    <w:rsid w:val="000B3739"/>
    <w:rsid w:val="000B377B"/>
    <w:rsid w:val="000B4E1F"/>
    <w:rsid w:val="000B663A"/>
    <w:rsid w:val="000B7FC7"/>
    <w:rsid w:val="000C194F"/>
    <w:rsid w:val="000C2142"/>
    <w:rsid w:val="000C2296"/>
    <w:rsid w:val="000C2B1E"/>
    <w:rsid w:val="000C2BDD"/>
    <w:rsid w:val="000C4F6E"/>
    <w:rsid w:val="000C7078"/>
    <w:rsid w:val="000C7318"/>
    <w:rsid w:val="000C7565"/>
    <w:rsid w:val="000D0908"/>
    <w:rsid w:val="000D0E8E"/>
    <w:rsid w:val="000D0EAF"/>
    <w:rsid w:val="000D347D"/>
    <w:rsid w:val="000D380D"/>
    <w:rsid w:val="000D68AB"/>
    <w:rsid w:val="000D79F1"/>
    <w:rsid w:val="000E00AB"/>
    <w:rsid w:val="000E0C31"/>
    <w:rsid w:val="000E41DF"/>
    <w:rsid w:val="000E75B0"/>
    <w:rsid w:val="000E7B1E"/>
    <w:rsid w:val="000F2169"/>
    <w:rsid w:val="000F3770"/>
    <w:rsid w:val="000F7BB6"/>
    <w:rsid w:val="00100D39"/>
    <w:rsid w:val="0010129F"/>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54BB"/>
    <w:rsid w:val="00126CE6"/>
    <w:rsid w:val="00131C14"/>
    <w:rsid w:val="00132BDD"/>
    <w:rsid w:val="001339FF"/>
    <w:rsid w:val="00135EA4"/>
    <w:rsid w:val="001378A7"/>
    <w:rsid w:val="00141A19"/>
    <w:rsid w:val="00144DD4"/>
    <w:rsid w:val="0015068F"/>
    <w:rsid w:val="001530C0"/>
    <w:rsid w:val="00153604"/>
    <w:rsid w:val="00153DB1"/>
    <w:rsid w:val="00154751"/>
    <w:rsid w:val="001553DE"/>
    <w:rsid w:val="0015692F"/>
    <w:rsid w:val="001610F1"/>
    <w:rsid w:val="0016379A"/>
    <w:rsid w:val="00164040"/>
    <w:rsid w:val="00165A6E"/>
    <w:rsid w:val="00166A43"/>
    <w:rsid w:val="00167A11"/>
    <w:rsid w:val="00167CAD"/>
    <w:rsid w:val="00167FB4"/>
    <w:rsid w:val="0017275D"/>
    <w:rsid w:val="001727B2"/>
    <w:rsid w:val="00172D17"/>
    <w:rsid w:val="001747B0"/>
    <w:rsid w:val="00174ED5"/>
    <w:rsid w:val="00175F7B"/>
    <w:rsid w:val="00176658"/>
    <w:rsid w:val="00176791"/>
    <w:rsid w:val="00180494"/>
    <w:rsid w:val="001809A0"/>
    <w:rsid w:val="001810A2"/>
    <w:rsid w:val="00184003"/>
    <w:rsid w:val="00191B62"/>
    <w:rsid w:val="00193A32"/>
    <w:rsid w:val="00196262"/>
    <w:rsid w:val="001A00C4"/>
    <w:rsid w:val="001A042A"/>
    <w:rsid w:val="001A0BB2"/>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D1A"/>
    <w:rsid w:val="001D27CE"/>
    <w:rsid w:val="001D3619"/>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0C07"/>
    <w:rsid w:val="00200DC7"/>
    <w:rsid w:val="00206F1C"/>
    <w:rsid w:val="00207F56"/>
    <w:rsid w:val="002101B8"/>
    <w:rsid w:val="00210BB9"/>
    <w:rsid w:val="002119D0"/>
    <w:rsid w:val="00211B0D"/>
    <w:rsid w:val="00215CC4"/>
    <w:rsid w:val="00216449"/>
    <w:rsid w:val="00216986"/>
    <w:rsid w:val="00216A6B"/>
    <w:rsid w:val="00220316"/>
    <w:rsid w:val="0022150D"/>
    <w:rsid w:val="00221A40"/>
    <w:rsid w:val="002225C4"/>
    <w:rsid w:val="00224203"/>
    <w:rsid w:val="0022473C"/>
    <w:rsid w:val="00224FC6"/>
    <w:rsid w:val="002265E1"/>
    <w:rsid w:val="00226E95"/>
    <w:rsid w:val="00227D50"/>
    <w:rsid w:val="0023375F"/>
    <w:rsid w:val="00234DAE"/>
    <w:rsid w:val="00235053"/>
    <w:rsid w:val="002350BB"/>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293"/>
    <w:rsid w:val="0027049D"/>
    <w:rsid w:val="00270D26"/>
    <w:rsid w:val="002759B6"/>
    <w:rsid w:val="00276F00"/>
    <w:rsid w:val="00282191"/>
    <w:rsid w:val="00284170"/>
    <w:rsid w:val="00286031"/>
    <w:rsid w:val="002866C4"/>
    <w:rsid w:val="00287274"/>
    <w:rsid w:val="00287444"/>
    <w:rsid w:val="00290859"/>
    <w:rsid w:val="00293CF8"/>
    <w:rsid w:val="00293F37"/>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773"/>
    <w:rsid w:val="002C3A4F"/>
    <w:rsid w:val="002C48E9"/>
    <w:rsid w:val="002C5928"/>
    <w:rsid w:val="002C75A4"/>
    <w:rsid w:val="002D0C60"/>
    <w:rsid w:val="002D394E"/>
    <w:rsid w:val="002D5691"/>
    <w:rsid w:val="002E0D1B"/>
    <w:rsid w:val="002E1075"/>
    <w:rsid w:val="002E1C05"/>
    <w:rsid w:val="002E3A93"/>
    <w:rsid w:val="002E3CF0"/>
    <w:rsid w:val="002E434E"/>
    <w:rsid w:val="002E6647"/>
    <w:rsid w:val="002E74E5"/>
    <w:rsid w:val="002F1A84"/>
    <w:rsid w:val="002F26C4"/>
    <w:rsid w:val="002F2CBF"/>
    <w:rsid w:val="002F3517"/>
    <w:rsid w:val="002F3C5C"/>
    <w:rsid w:val="002F5049"/>
    <w:rsid w:val="002F5ABC"/>
    <w:rsid w:val="002F6CC0"/>
    <w:rsid w:val="003013B7"/>
    <w:rsid w:val="00304444"/>
    <w:rsid w:val="00305C89"/>
    <w:rsid w:val="00305D94"/>
    <w:rsid w:val="00306245"/>
    <w:rsid w:val="003070F1"/>
    <w:rsid w:val="003112E8"/>
    <w:rsid w:val="0031299F"/>
    <w:rsid w:val="00315F9F"/>
    <w:rsid w:val="00316376"/>
    <w:rsid w:val="00316F3F"/>
    <w:rsid w:val="003200D8"/>
    <w:rsid w:val="0032672D"/>
    <w:rsid w:val="003272A0"/>
    <w:rsid w:val="003300C3"/>
    <w:rsid w:val="00330686"/>
    <w:rsid w:val="00330A5C"/>
    <w:rsid w:val="003321C2"/>
    <w:rsid w:val="00332D69"/>
    <w:rsid w:val="003344C4"/>
    <w:rsid w:val="0033472D"/>
    <w:rsid w:val="00334F04"/>
    <w:rsid w:val="003434B3"/>
    <w:rsid w:val="00344B2B"/>
    <w:rsid w:val="0035204A"/>
    <w:rsid w:val="00352A7C"/>
    <w:rsid w:val="00352A9A"/>
    <w:rsid w:val="00352B39"/>
    <w:rsid w:val="0036038D"/>
    <w:rsid w:val="003607C5"/>
    <w:rsid w:val="003608E0"/>
    <w:rsid w:val="00362E01"/>
    <w:rsid w:val="0036347C"/>
    <w:rsid w:val="00365048"/>
    <w:rsid w:val="003660C7"/>
    <w:rsid w:val="00366233"/>
    <w:rsid w:val="003662FF"/>
    <w:rsid w:val="003664A2"/>
    <w:rsid w:val="00367E6D"/>
    <w:rsid w:val="00371D7D"/>
    <w:rsid w:val="003722DF"/>
    <w:rsid w:val="00372474"/>
    <w:rsid w:val="003728C6"/>
    <w:rsid w:val="00372DAC"/>
    <w:rsid w:val="003750AC"/>
    <w:rsid w:val="00376A95"/>
    <w:rsid w:val="00377106"/>
    <w:rsid w:val="003812CA"/>
    <w:rsid w:val="003838EA"/>
    <w:rsid w:val="00384B70"/>
    <w:rsid w:val="0038590F"/>
    <w:rsid w:val="003867A0"/>
    <w:rsid w:val="00386FCF"/>
    <w:rsid w:val="003A16D1"/>
    <w:rsid w:val="003A1A60"/>
    <w:rsid w:val="003A1D27"/>
    <w:rsid w:val="003A4CF8"/>
    <w:rsid w:val="003A575F"/>
    <w:rsid w:val="003A7774"/>
    <w:rsid w:val="003B0EF9"/>
    <w:rsid w:val="003B1E3D"/>
    <w:rsid w:val="003B4147"/>
    <w:rsid w:val="003B4C4E"/>
    <w:rsid w:val="003B5223"/>
    <w:rsid w:val="003B6518"/>
    <w:rsid w:val="003B6693"/>
    <w:rsid w:val="003B7288"/>
    <w:rsid w:val="003C0F9B"/>
    <w:rsid w:val="003C1CA1"/>
    <w:rsid w:val="003C22F0"/>
    <w:rsid w:val="003C3D66"/>
    <w:rsid w:val="003C4DDA"/>
    <w:rsid w:val="003C5B3F"/>
    <w:rsid w:val="003C6D2B"/>
    <w:rsid w:val="003C7186"/>
    <w:rsid w:val="003D0E5C"/>
    <w:rsid w:val="003D16A8"/>
    <w:rsid w:val="003D3FC4"/>
    <w:rsid w:val="003D4A9E"/>
    <w:rsid w:val="003D51E6"/>
    <w:rsid w:val="003D602B"/>
    <w:rsid w:val="003D7784"/>
    <w:rsid w:val="003D7B2C"/>
    <w:rsid w:val="003D7D8F"/>
    <w:rsid w:val="003E12B0"/>
    <w:rsid w:val="003E1A65"/>
    <w:rsid w:val="003E2565"/>
    <w:rsid w:val="003E5779"/>
    <w:rsid w:val="003F0E6E"/>
    <w:rsid w:val="003F1A78"/>
    <w:rsid w:val="003F426A"/>
    <w:rsid w:val="003F44C6"/>
    <w:rsid w:val="004002C9"/>
    <w:rsid w:val="004033E9"/>
    <w:rsid w:val="00411EE3"/>
    <w:rsid w:val="004120AE"/>
    <w:rsid w:val="004137F2"/>
    <w:rsid w:val="004149E9"/>
    <w:rsid w:val="0042055D"/>
    <w:rsid w:val="00420D58"/>
    <w:rsid w:val="00423201"/>
    <w:rsid w:val="004257E2"/>
    <w:rsid w:val="0043036D"/>
    <w:rsid w:val="00432425"/>
    <w:rsid w:val="004324FB"/>
    <w:rsid w:val="004325A5"/>
    <w:rsid w:val="004340EB"/>
    <w:rsid w:val="00434839"/>
    <w:rsid w:val="00435232"/>
    <w:rsid w:val="004353D1"/>
    <w:rsid w:val="004372AD"/>
    <w:rsid w:val="00442027"/>
    <w:rsid w:val="00445C61"/>
    <w:rsid w:val="00445FD4"/>
    <w:rsid w:val="00446661"/>
    <w:rsid w:val="00451093"/>
    <w:rsid w:val="0045123F"/>
    <w:rsid w:val="0045195C"/>
    <w:rsid w:val="00452D55"/>
    <w:rsid w:val="00455988"/>
    <w:rsid w:val="00457EE8"/>
    <w:rsid w:val="00457FD8"/>
    <w:rsid w:val="00460804"/>
    <w:rsid w:val="004614C5"/>
    <w:rsid w:val="0046181B"/>
    <w:rsid w:val="0046280F"/>
    <w:rsid w:val="004641CE"/>
    <w:rsid w:val="00464DC1"/>
    <w:rsid w:val="00465DA7"/>
    <w:rsid w:val="0046755F"/>
    <w:rsid w:val="00470182"/>
    <w:rsid w:val="00471925"/>
    <w:rsid w:val="00473048"/>
    <w:rsid w:val="00474149"/>
    <w:rsid w:val="00475793"/>
    <w:rsid w:val="00477362"/>
    <w:rsid w:val="00477BB8"/>
    <w:rsid w:val="00480E62"/>
    <w:rsid w:val="00481B3C"/>
    <w:rsid w:val="004841C8"/>
    <w:rsid w:val="004858E1"/>
    <w:rsid w:val="0048673D"/>
    <w:rsid w:val="00487FC3"/>
    <w:rsid w:val="00491A62"/>
    <w:rsid w:val="00491BC1"/>
    <w:rsid w:val="00492977"/>
    <w:rsid w:val="00492DC5"/>
    <w:rsid w:val="00492FF7"/>
    <w:rsid w:val="0049310F"/>
    <w:rsid w:val="0049394D"/>
    <w:rsid w:val="00493E67"/>
    <w:rsid w:val="00493FA6"/>
    <w:rsid w:val="004A04A5"/>
    <w:rsid w:val="004A2F58"/>
    <w:rsid w:val="004A3D93"/>
    <w:rsid w:val="004A4033"/>
    <w:rsid w:val="004A5815"/>
    <w:rsid w:val="004A5B45"/>
    <w:rsid w:val="004A60F7"/>
    <w:rsid w:val="004A79DF"/>
    <w:rsid w:val="004B02BC"/>
    <w:rsid w:val="004B0619"/>
    <w:rsid w:val="004B0EE9"/>
    <w:rsid w:val="004B4C96"/>
    <w:rsid w:val="004B6814"/>
    <w:rsid w:val="004C07ED"/>
    <w:rsid w:val="004C0EA3"/>
    <w:rsid w:val="004C108E"/>
    <w:rsid w:val="004C6EB0"/>
    <w:rsid w:val="004D2DCF"/>
    <w:rsid w:val="004D3C05"/>
    <w:rsid w:val="004D54FF"/>
    <w:rsid w:val="004D72C3"/>
    <w:rsid w:val="004D74F3"/>
    <w:rsid w:val="004E1ED2"/>
    <w:rsid w:val="004E20F9"/>
    <w:rsid w:val="004E2925"/>
    <w:rsid w:val="004E3358"/>
    <w:rsid w:val="004E3BCC"/>
    <w:rsid w:val="004E4907"/>
    <w:rsid w:val="004E5AB1"/>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DEB"/>
    <w:rsid w:val="005208AB"/>
    <w:rsid w:val="00521C12"/>
    <w:rsid w:val="0052278C"/>
    <w:rsid w:val="0052388F"/>
    <w:rsid w:val="00523DED"/>
    <w:rsid w:val="005242EF"/>
    <w:rsid w:val="005247E8"/>
    <w:rsid w:val="0052481A"/>
    <w:rsid w:val="00524CE0"/>
    <w:rsid w:val="00525441"/>
    <w:rsid w:val="00533FBD"/>
    <w:rsid w:val="00534096"/>
    <w:rsid w:val="005346EC"/>
    <w:rsid w:val="005356CB"/>
    <w:rsid w:val="005374EC"/>
    <w:rsid w:val="00537AA4"/>
    <w:rsid w:val="00540A38"/>
    <w:rsid w:val="00542862"/>
    <w:rsid w:val="005466D7"/>
    <w:rsid w:val="00551E7D"/>
    <w:rsid w:val="00552E60"/>
    <w:rsid w:val="005535D7"/>
    <w:rsid w:val="0055483C"/>
    <w:rsid w:val="00556FE8"/>
    <w:rsid w:val="00557539"/>
    <w:rsid w:val="00562D8A"/>
    <w:rsid w:val="00564786"/>
    <w:rsid w:val="00565D1E"/>
    <w:rsid w:val="00565E03"/>
    <w:rsid w:val="00566B4A"/>
    <w:rsid w:val="005678D2"/>
    <w:rsid w:val="0056796B"/>
    <w:rsid w:val="00570805"/>
    <w:rsid w:val="00570C98"/>
    <w:rsid w:val="005718E4"/>
    <w:rsid w:val="00571AAB"/>
    <w:rsid w:val="00571E93"/>
    <w:rsid w:val="00574824"/>
    <w:rsid w:val="005823BA"/>
    <w:rsid w:val="00583905"/>
    <w:rsid w:val="00586465"/>
    <w:rsid w:val="00590023"/>
    <w:rsid w:val="00590497"/>
    <w:rsid w:val="00594B54"/>
    <w:rsid w:val="005964E4"/>
    <w:rsid w:val="005A04AB"/>
    <w:rsid w:val="005A3BC6"/>
    <w:rsid w:val="005A44FD"/>
    <w:rsid w:val="005C01BD"/>
    <w:rsid w:val="005C1279"/>
    <w:rsid w:val="005C517E"/>
    <w:rsid w:val="005C5210"/>
    <w:rsid w:val="005D21DE"/>
    <w:rsid w:val="005D278E"/>
    <w:rsid w:val="005D36C5"/>
    <w:rsid w:val="005D37FD"/>
    <w:rsid w:val="005D3C2A"/>
    <w:rsid w:val="005D4744"/>
    <w:rsid w:val="005D4B7F"/>
    <w:rsid w:val="005D4E99"/>
    <w:rsid w:val="005D5F80"/>
    <w:rsid w:val="005E2F7C"/>
    <w:rsid w:val="005E5410"/>
    <w:rsid w:val="005E59B9"/>
    <w:rsid w:val="005E799C"/>
    <w:rsid w:val="005F054B"/>
    <w:rsid w:val="005F1B0E"/>
    <w:rsid w:val="005F28BC"/>
    <w:rsid w:val="005F2CC8"/>
    <w:rsid w:val="005F2E71"/>
    <w:rsid w:val="005F2EDB"/>
    <w:rsid w:val="005F37CF"/>
    <w:rsid w:val="0060326E"/>
    <w:rsid w:val="00606D88"/>
    <w:rsid w:val="00607A72"/>
    <w:rsid w:val="0061069A"/>
    <w:rsid w:val="00611A7F"/>
    <w:rsid w:val="00612270"/>
    <w:rsid w:val="00616003"/>
    <w:rsid w:val="0061650C"/>
    <w:rsid w:val="00617172"/>
    <w:rsid w:val="006175A0"/>
    <w:rsid w:val="00617926"/>
    <w:rsid w:val="00617C70"/>
    <w:rsid w:val="00621319"/>
    <w:rsid w:val="006223C6"/>
    <w:rsid w:val="00626288"/>
    <w:rsid w:val="00627053"/>
    <w:rsid w:val="00630334"/>
    <w:rsid w:val="006316AE"/>
    <w:rsid w:val="0063332F"/>
    <w:rsid w:val="00633773"/>
    <w:rsid w:val="0063395B"/>
    <w:rsid w:val="00635940"/>
    <w:rsid w:val="006366AD"/>
    <w:rsid w:val="00637F28"/>
    <w:rsid w:val="00640E01"/>
    <w:rsid w:val="00641EC6"/>
    <w:rsid w:val="0064437E"/>
    <w:rsid w:val="00645237"/>
    <w:rsid w:val="006466C9"/>
    <w:rsid w:val="00647313"/>
    <w:rsid w:val="00650BBD"/>
    <w:rsid w:val="00650E47"/>
    <w:rsid w:val="00654178"/>
    <w:rsid w:val="00660D91"/>
    <w:rsid w:val="0066196E"/>
    <w:rsid w:val="00664F1A"/>
    <w:rsid w:val="00667A9C"/>
    <w:rsid w:val="00674D96"/>
    <w:rsid w:val="00675624"/>
    <w:rsid w:val="00680FDD"/>
    <w:rsid w:val="00682781"/>
    <w:rsid w:val="0068305A"/>
    <w:rsid w:val="00683E9D"/>
    <w:rsid w:val="00690B06"/>
    <w:rsid w:val="00692F61"/>
    <w:rsid w:val="0069307D"/>
    <w:rsid w:val="00693AEE"/>
    <w:rsid w:val="006940A0"/>
    <w:rsid w:val="00695240"/>
    <w:rsid w:val="00695DD5"/>
    <w:rsid w:val="006961C0"/>
    <w:rsid w:val="006A00E4"/>
    <w:rsid w:val="006A0B58"/>
    <w:rsid w:val="006A0D0C"/>
    <w:rsid w:val="006A1F8E"/>
    <w:rsid w:val="006A3B2B"/>
    <w:rsid w:val="006A3BBA"/>
    <w:rsid w:val="006A5DB3"/>
    <w:rsid w:val="006A6F49"/>
    <w:rsid w:val="006A7586"/>
    <w:rsid w:val="006A7894"/>
    <w:rsid w:val="006B01BC"/>
    <w:rsid w:val="006B0E15"/>
    <w:rsid w:val="006B508B"/>
    <w:rsid w:val="006B7575"/>
    <w:rsid w:val="006B786C"/>
    <w:rsid w:val="006C049B"/>
    <w:rsid w:val="006C1445"/>
    <w:rsid w:val="006C388F"/>
    <w:rsid w:val="006C4B66"/>
    <w:rsid w:val="006C4E24"/>
    <w:rsid w:val="006C60BB"/>
    <w:rsid w:val="006C6ACE"/>
    <w:rsid w:val="006C74FF"/>
    <w:rsid w:val="006D3C7F"/>
    <w:rsid w:val="006D3FD0"/>
    <w:rsid w:val="006D4248"/>
    <w:rsid w:val="006D46B5"/>
    <w:rsid w:val="006E1A7C"/>
    <w:rsid w:val="006E1D64"/>
    <w:rsid w:val="006E4AFE"/>
    <w:rsid w:val="006E4DAA"/>
    <w:rsid w:val="006E4F64"/>
    <w:rsid w:val="006E5BCE"/>
    <w:rsid w:val="006E6577"/>
    <w:rsid w:val="006E7C54"/>
    <w:rsid w:val="006F178B"/>
    <w:rsid w:val="006F1D3A"/>
    <w:rsid w:val="006F264F"/>
    <w:rsid w:val="006F2C16"/>
    <w:rsid w:val="006F3A74"/>
    <w:rsid w:val="006F4D66"/>
    <w:rsid w:val="006F563A"/>
    <w:rsid w:val="006F73CF"/>
    <w:rsid w:val="006F7C37"/>
    <w:rsid w:val="0070104D"/>
    <w:rsid w:val="0070168A"/>
    <w:rsid w:val="00706CB9"/>
    <w:rsid w:val="00707FFC"/>
    <w:rsid w:val="00712BF6"/>
    <w:rsid w:val="007138A5"/>
    <w:rsid w:val="007138CB"/>
    <w:rsid w:val="007174F8"/>
    <w:rsid w:val="00720003"/>
    <w:rsid w:val="00720596"/>
    <w:rsid w:val="00720CE5"/>
    <w:rsid w:val="00720FB7"/>
    <w:rsid w:val="00724558"/>
    <w:rsid w:val="007246E4"/>
    <w:rsid w:val="00725160"/>
    <w:rsid w:val="00727BBE"/>
    <w:rsid w:val="00731B27"/>
    <w:rsid w:val="007327DA"/>
    <w:rsid w:val="007330E2"/>
    <w:rsid w:val="00733D87"/>
    <w:rsid w:val="00733F43"/>
    <w:rsid w:val="00735D1F"/>
    <w:rsid w:val="0073610E"/>
    <w:rsid w:val="00736A55"/>
    <w:rsid w:val="00744D61"/>
    <w:rsid w:val="00746B62"/>
    <w:rsid w:val="007477D2"/>
    <w:rsid w:val="00747FFE"/>
    <w:rsid w:val="007510C4"/>
    <w:rsid w:val="00756639"/>
    <w:rsid w:val="00757245"/>
    <w:rsid w:val="00757834"/>
    <w:rsid w:val="00757D7D"/>
    <w:rsid w:val="00761AED"/>
    <w:rsid w:val="00761DE1"/>
    <w:rsid w:val="007636DE"/>
    <w:rsid w:val="00765F55"/>
    <w:rsid w:val="00766074"/>
    <w:rsid w:val="00767BB9"/>
    <w:rsid w:val="007706D0"/>
    <w:rsid w:val="007713AD"/>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E81"/>
    <w:rsid w:val="007B36E6"/>
    <w:rsid w:val="007B49AC"/>
    <w:rsid w:val="007B6733"/>
    <w:rsid w:val="007B6ADB"/>
    <w:rsid w:val="007B7172"/>
    <w:rsid w:val="007C0E2A"/>
    <w:rsid w:val="007C221F"/>
    <w:rsid w:val="007C63E0"/>
    <w:rsid w:val="007C6CC6"/>
    <w:rsid w:val="007C7077"/>
    <w:rsid w:val="007C7AEC"/>
    <w:rsid w:val="007D15F5"/>
    <w:rsid w:val="007D35D4"/>
    <w:rsid w:val="007D4BD9"/>
    <w:rsid w:val="007D632A"/>
    <w:rsid w:val="007E144D"/>
    <w:rsid w:val="007E1A21"/>
    <w:rsid w:val="007E284B"/>
    <w:rsid w:val="007E29DD"/>
    <w:rsid w:val="007E2E24"/>
    <w:rsid w:val="007E47C9"/>
    <w:rsid w:val="007E542F"/>
    <w:rsid w:val="007E5DE9"/>
    <w:rsid w:val="007E6D3C"/>
    <w:rsid w:val="007E74D3"/>
    <w:rsid w:val="007E75B3"/>
    <w:rsid w:val="007F5A7E"/>
    <w:rsid w:val="007F63B8"/>
    <w:rsid w:val="00802A02"/>
    <w:rsid w:val="00802F82"/>
    <w:rsid w:val="00803ADC"/>
    <w:rsid w:val="00803D35"/>
    <w:rsid w:val="00804D3E"/>
    <w:rsid w:val="008064E5"/>
    <w:rsid w:val="00807B7C"/>
    <w:rsid w:val="00810B96"/>
    <w:rsid w:val="00810E49"/>
    <w:rsid w:val="00811A7C"/>
    <w:rsid w:val="00813C97"/>
    <w:rsid w:val="00813E8B"/>
    <w:rsid w:val="00814716"/>
    <w:rsid w:val="00815718"/>
    <w:rsid w:val="008159B1"/>
    <w:rsid w:val="0082068C"/>
    <w:rsid w:val="008211B6"/>
    <w:rsid w:val="00821667"/>
    <w:rsid w:val="008222DF"/>
    <w:rsid w:val="00824BF1"/>
    <w:rsid w:val="00825E45"/>
    <w:rsid w:val="00831E58"/>
    <w:rsid w:val="00835471"/>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1581"/>
    <w:rsid w:val="00882425"/>
    <w:rsid w:val="00882F18"/>
    <w:rsid w:val="00887996"/>
    <w:rsid w:val="008919FA"/>
    <w:rsid w:val="0089417B"/>
    <w:rsid w:val="00894205"/>
    <w:rsid w:val="008948CA"/>
    <w:rsid w:val="008966F6"/>
    <w:rsid w:val="008A4D20"/>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3682"/>
    <w:rsid w:val="008E5CC2"/>
    <w:rsid w:val="008E790D"/>
    <w:rsid w:val="008F25F5"/>
    <w:rsid w:val="008F28BE"/>
    <w:rsid w:val="008F3E4A"/>
    <w:rsid w:val="008F4F09"/>
    <w:rsid w:val="008F5836"/>
    <w:rsid w:val="008F6239"/>
    <w:rsid w:val="008F6BB4"/>
    <w:rsid w:val="008F7551"/>
    <w:rsid w:val="009111C0"/>
    <w:rsid w:val="00911FD9"/>
    <w:rsid w:val="00912CC8"/>
    <w:rsid w:val="00914141"/>
    <w:rsid w:val="00916784"/>
    <w:rsid w:val="00916934"/>
    <w:rsid w:val="00920123"/>
    <w:rsid w:val="009228BE"/>
    <w:rsid w:val="00923939"/>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94D"/>
    <w:rsid w:val="00962E59"/>
    <w:rsid w:val="00965D58"/>
    <w:rsid w:val="00966059"/>
    <w:rsid w:val="009664CC"/>
    <w:rsid w:val="00966E9B"/>
    <w:rsid w:val="009750F0"/>
    <w:rsid w:val="0097543A"/>
    <w:rsid w:val="00975F20"/>
    <w:rsid w:val="009766C1"/>
    <w:rsid w:val="00976B03"/>
    <w:rsid w:val="00980A32"/>
    <w:rsid w:val="00984C8B"/>
    <w:rsid w:val="009863CE"/>
    <w:rsid w:val="00987740"/>
    <w:rsid w:val="009879A0"/>
    <w:rsid w:val="00987C1F"/>
    <w:rsid w:val="009926B6"/>
    <w:rsid w:val="0099496E"/>
    <w:rsid w:val="00994F45"/>
    <w:rsid w:val="00997680"/>
    <w:rsid w:val="009A1270"/>
    <w:rsid w:val="009A3C37"/>
    <w:rsid w:val="009B07B8"/>
    <w:rsid w:val="009B1044"/>
    <w:rsid w:val="009C0CB9"/>
    <w:rsid w:val="009C2950"/>
    <w:rsid w:val="009C51E1"/>
    <w:rsid w:val="009C536C"/>
    <w:rsid w:val="009C5C15"/>
    <w:rsid w:val="009C605F"/>
    <w:rsid w:val="009C6A12"/>
    <w:rsid w:val="009C6FFB"/>
    <w:rsid w:val="009D1E3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0430"/>
    <w:rsid w:val="00A01054"/>
    <w:rsid w:val="00A02E39"/>
    <w:rsid w:val="00A04379"/>
    <w:rsid w:val="00A04558"/>
    <w:rsid w:val="00A04F9C"/>
    <w:rsid w:val="00A06829"/>
    <w:rsid w:val="00A0759F"/>
    <w:rsid w:val="00A130E4"/>
    <w:rsid w:val="00A14783"/>
    <w:rsid w:val="00A14EBC"/>
    <w:rsid w:val="00A15983"/>
    <w:rsid w:val="00A208A3"/>
    <w:rsid w:val="00A24150"/>
    <w:rsid w:val="00A32070"/>
    <w:rsid w:val="00A33D3A"/>
    <w:rsid w:val="00A353DC"/>
    <w:rsid w:val="00A36515"/>
    <w:rsid w:val="00A37BD3"/>
    <w:rsid w:val="00A40BA0"/>
    <w:rsid w:val="00A42596"/>
    <w:rsid w:val="00A43DCF"/>
    <w:rsid w:val="00A449C8"/>
    <w:rsid w:val="00A44C02"/>
    <w:rsid w:val="00A4537F"/>
    <w:rsid w:val="00A52D95"/>
    <w:rsid w:val="00A55AF2"/>
    <w:rsid w:val="00A57C7C"/>
    <w:rsid w:val="00A60934"/>
    <w:rsid w:val="00A62362"/>
    <w:rsid w:val="00A63A28"/>
    <w:rsid w:val="00A64C86"/>
    <w:rsid w:val="00A6610F"/>
    <w:rsid w:val="00A67985"/>
    <w:rsid w:val="00A6798F"/>
    <w:rsid w:val="00A7325E"/>
    <w:rsid w:val="00A76DBE"/>
    <w:rsid w:val="00A777EC"/>
    <w:rsid w:val="00A8008F"/>
    <w:rsid w:val="00A8311E"/>
    <w:rsid w:val="00A86604"/>
    <w:rsid w:val="00A86B80"/>
    <w:rsid w:val="00A87C7B"/>
    <w:rsid w:val="00A95090"/>
    <w:rsid w:val="00A9514D"/>
    <w:rsid w:val="00A96690"/>
    <w:rsid w:val="00A97BF8"/>
    <w:rsid w:val="00AA04CC"/>
    <w:rsid w:val="00AA0D07"/>
    <w:rsid w:val="00AA0F9B"/>
    <w:rsid w:val="00AA2E31"/>
    <w:rsid w:val="00AA35A6"/>
    <w:rsid w:val="00AA3AF8"/>
    <w:rsid w:val="00AA66CB"/>
    <w:rsid w:val="00AA7167"/>
    <w:rsid w:val="00AB0D1B"/>
    <w:rsid w:val="00AB16E7"/>
    <w:rsid w:val="00AB263D"/>
    <w:rsid w:val="00AB2BBC"/>
    <w:rsid w:val="00AB3CDD"/>
    <w:rsid w:val="00AB424B"/>
    <w:rsid w:val="00AB4ACC"/>
    <w:rsid w:val="00AB537D"/>
    <w:rsid w:val="00AB7EB0"/>
    <w:rsid w:val="00AC065B"/>
    <w:rsid w:val="00AC2518"/>
    <w:rsid w:val="00AC3902"/>
    <w:rsid w:val="00AC4279"/>
    <w:rsid w:val="00AC51D3"/>
    <w:rsid w:val="00AC551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6C6F"/>
    <w:rsid w:val="00B1788D"/>
    <w:rsid w:val="00B2041F"/>
    <w:rsid w:val="00B206F3"/>
    <w:rsid w:val="00B20B88"/>
    <w:rsid w:val="00B2126A"/>
    <w:rsid w:val="00B21C97"/>
    <w:rsid w:val="00B240D0"/>
    <w:rsid w:val="00B277E9"/>
    <w:rsid w:val="00B27923"/>
    <w:rsid w:val="00B30F45"/>
    <w:rsid w:val="00B319AF"/>
    <w:rsid w:val="00B31F06"/>
    <w:rsid w:val="00B32A3F"/>
    <w:rsid w:val="00B337D5"/>
    <w:rsid w:val="00B35629"/>
    <w:rsid w:val="00B37C19"/>
    <w:rsid w:val="00B413A7"/>
    <w:rsid w:val="00B42131"/>
    <w:rsid w:val="00B43F00"/>
    <w:rsid w:val="00B50A51"/>
    <w:rsid w:val="00B548F0"/>
    <w:rsid w:val="00B57132"/>
    <w:rsid w:val="00B5717A"/>
    <w:rsid w:val="00B57FE5"/>
    <w:rsid w:val="00B60110"/>
    <w:rsid w:val="00B61206"/>
    <w:rsid w:val="00B618F7"/>
    <w:rsid w:val="00B65660"/>
    <w:rsid w:val="00B659B8"/>
    <w:rsid w:val="00B65E1E"/>
    <w:rsid w:val="00B67FA8"/>
    <w:rsid w:val="00B73093"/>
    <w:rsid w:val="00B745CC"/>
    <w:rsid w:val="00B75570"/>
    <w:rsid w:val="00B757DF"/>
    <w:rsid w:val="00B77425"/>
    <w:rsid w:val="00B8042F"/>
    <w:rsid w:val="00B80FDD"/>
    <w:rsid w:val="00B81E4C"/>
    <w:rsid w:val="00B81FC7"/>
    <w:rsid w:val="00B8385A"/>
    <w:rsid w:val="00B838DA"/>
    <w:rsid w:val="00B8391F"/>
    <w:rsid w:val="00B846F3"/>
    <w:rsid w:val="00B915EB"/>
    <w:rsid w:val="00B92991"/>
    <w:rsid w:val="00B92F4B"/>
    <w:rsid w:val="00B96064"/>
    <w:rsid w:val="00B9692F"/>
    <w:rsid w:val="00B96CAD"/>
    <w:rsid w:val="00B97827"/>
    <w:rsid w:val="00BA0B42"/>
    <w:rsid w:val="00BA1072"/>
    <w:rsid w:val="00BA211A"/>
    <w:rsid w:val="00BA2B4A"/>
    <w:rsid w:val="00BA2EA2"/>
    <w:rsid w:val="00BB0FAA"/>
    <w:rsid w:val="00BB1E78"/>
    <w:rsid w:val="00BB2028"/>
    <w:rsid w:val="00BB2E34"/>
    <w:rsid w:val="00BB567F"/>
    <w:rsid w:val="00BB601B"/>
    <w:rsid w:val="00BB61DB"/>
    <w:rsid w:val="00BB6A4C"/>
    <w:rsid w:val="00BC02DD"/>
    <w:rsid w:val="00BC0823"/>
    <w:rsid w:val="00BC0850"/>
    <w:rsid w:val="00BC08FC"/>
    <w:rsid w:val="00BC0915"/>
    <w:rsid w:val="00BC13AC"/>
    <w:rsid w:val="00BC636A"/>
    <w:rsid w:val="00BD0D1A"/>
    <w:rsid w:val="00BD13E2"/>
    <w:rsid w:val="00BD4781"/>
    <w:rsid w:val="00BD55A2"/>
    <w:rsid w:val="00BD6319"/>
    <w:rsid w:val="00BD6C26"/>
    <w:rsid w:val="00BD73CC"/>
    <w:rsid w:val="00BE29DD"/>
    <w:rsid w:val="00BE5364"/>
    <w:rsid w:val="00BE64C4"/>
    <w:rsid w:val="00BF1935"/>
    <w:rsid w:val="00BF268B"/>
    <w:rsid w:val="00BF7A2F"/>
    <w:rsid w:val="00C0043D"/>
    <w:rsid w:val="00C006B0"/>
    <w:rsid w:val="00C00965"/>
    <w:rsid w:val="00C0127E"/>
    <w:rsid w:val="00C02E85"/>
    <w:rsid w:val="00C04CEB"/>
    <w:rsid w:val="00C071E0"/>
    <w:rsid w:val="00C074A2"/>
    <w:rsid w:val="00C142E1"/>
    <w:rsid w:val="00C14F5D"/>
    <w:rsid w:val="00C16386"/>
    <w:rsid w:val="00C233D1"/>
    <w:rsid w:val="00C24153"/>
    <w:rsid w:val="00C242EA"/>
    <w:rsid w:val="00C24F65"/>
    <w:rsid w:val="00C25111"/>
    <w:rsid w:val="00C251AE"/>
    <w:rsid w:val="00C253B8"/>
    <w:rsid w:val="00C25FFD"/>
    <w:rsid w:val="00C273A2"/>
    <w:rsid w:val="00C27A92"/>
    <w:rsid w:val="00C27FA4"/>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91A"/>
    <w:rsid w:val="00C60BD1"/>
    <w:rsid w:val="00C60D58"/>
    <w:rsid w:val="00C62A0A"/>
    <w:rsid w:val="00C6340E"/>
    <w:rsid w:val="00C64B5F"/>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1DE8"/>
    <w:rsid w:val="00CA1F08"/>
    <w:rsid w:val="00CA2954"/>
    <w:rsid w:val="00CA42E6"/>
    <w:rsid w:val="00CA4CB3"/>
    <w:rsid w:val="00CA5316"/>
    <w:rsid w:val="00CA729F"/>
    <w:rsid w:val="00CB0D44"/>
    <w:rsid w:val="00CB415C"/>
    <w:rsid w:val="00CB63DF"/>
    <w:rsid w:val="00CB6C80"/>
    <w:rsid w:val="00CC1011"/>
    <w:rsid w:val="00CC40C2"/>
    <w:rsid w:val="00CC4FF7"/>
    <w:rsid w:val="00CC627C"/>
    <w:rsid w:val="00CC6B35"/>
    <w:rsid w:val="00CC6DB6"/>
    <w:rsid w:val="00CD04C0"/>
    <w:rsid w:val="00CD1034"/>
    <w:rsid w:val="00CD46C7"/>
    <w:rsid w:val="00CD6365"/>
    <w:rsid w:val="00CD6B1A"/>
    <w:rsid w:val="00CE0D0F"/>
    <w:rsid w:val="00CE2567"/>
    <w:rsid w:val="00CE2AA0"/>
    <w:rsid w:val="00CE33D5"/>
    <w:rsid w:val="00CE6A12"/>
    <w:rsid w:val="00CE7B33"/>
    <w:rsid w:val="00CF23C9"/>
    <w:rsid w:val="00CF3ECE"/>
    <w:rsid w:val="00CF41D2"/>
    <w:rsid w:val="00CF4A62"/>
    <w:rsid w:val="00D0035A"/>
    <w:rsid w:val="00D00B3C"/>
    <w:rsid w:val="00D011FC"/>
    <w:rsid w:val="00D04FCA"/>
    <w:rsid w:val="00D05BE4"/>
    <w:rsid w:val="00D071B9"/>
    <w:rsid w:val="00D121AD"/>
    <w:rsid w:val="00D12EDC"/>
    <w:rsid w:val="00D132ED"/>
    <w:rsid w:val="00D15673"/>
    <w:rsid w:val="00D15EF0"/>
    <w:rsid w:val="00D16982"/>
    <w:rsid w:val="00D1738E"/>
    <w:rsid w:val="00D176E5"/>
    <w:rsid w:val="00D20074"/>
    <w:rsid w:val="00D204DC"/>
    <w:rsid w:val="00D21715"/>
    <w:rsid w:val="00D23A0A"/>
    <w:rsid w:val="00D23C94"/>
    <w:rsid w:val="00D24042"/>
    <w:rsid w:val="00D27579"/>
    <w:rsid w:val="00D307FC"/>
    <w:rsid w:val="00D319A7"/>
    <w:rsid w:val="00D3301A"/>
    <w:rsid w:val="00D33482"/>
    <w:rsid w:val="00D3374A"/>
    <w:rsid w:val="00D33E05"/>
    <w:rsid w:val="00D34A16"/>
    <w:rsid w:val="00D36BEA"/>
    <w:rsid w:val="00D4043B"/>
    <w:rsid w:val="00D424E3"/>
    <w:rsid w:val="00D42662"/>
    <w:rsid w:val="00D42AF3"/>
    <w:rsid w:val="00D512B6"/>
    <w:rsid w:val="00D52C2F"/>
    <w:rsid w:val="00D60B40"/>
    <w:rsid w:val="00D6276B"/>
    <w:rsid w:val="00D63873"/>
    <w:rsid w:val="00D63D63"/>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2479"/>
    <w:rsid w:val="00DA326D"/>
    <w:rsid w:val="00DA613F"/>
    <w:rsid w:val="00DB1476"/>
    <w:rsid w:val="00DB18A0"/>
    <w:rsid w:val="00DB25F8"/>
    <w:rsid w:val="00DB29DE"/>
    <w:rsid w:val="00DB3307"/>
    <w:rsid w:val="00DB3DD2"/>
    <w:rsid w:val="00DB4317"/>
    <w:rsid w:val="00DB5A35"/>
    <w:rsid w:val="00DB6799"/>
    <w:rsid w:val="00DB67BF"/>
    <w:rsid w:val="00DC0885"/>
    <w:rsid w:val="00DC0BAC"/>
    <w:rsid w:val="00DC1416"/>
    <w:rsid w:val="00DC3360"/>
    <w:rsid w:val="00DC3C51"/>
    <w:rsid w:val="00DC3F32"/>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DF2ADA"/>
    <w:rsid w:val="00E02F0B"/>
    <w:rsid w:val="00E03811"/>
    <w:rsid w:val="00E03F84"/>
    <w:rsid w:val="00E05F51"/>
    <w:rsid w:val="00E10287"/>
    <w:rsid w:val="00E10AF0"/>
    <w:rsid w:val="00E10B00"/>
    <w:rsid w:val="00E11816"/>
    <w:rsid w:val="00E13759"/>
    <w:rsid w:val="00E13D12"/>
    <w:rsid w:val="00E15476"/>
    <w:rsid w:val="00E15AC0"/>
    <w:rsid w:val="00E173CA"/>
    <w:rsid w:val="00E17716"/>
    <w:rsid w:val="00E2017F"/>
    <w:rsid w:val="00E2075D"/>
    <w:rsid w:val="00E23583"/>
    <w:rsid w:val="00E23938"/>
    <w:rsid w:val="00E25B2E"/>
    <w:rsid w:val="00E25B32"/>
    <w:rsid w:val="00E25BB0"/>
    <w:rsid w:val="00E25EF1"/>
    <w:rsid w:val="00E310BF"/>
    <w:rsid w:val="00E32C7A"/>
    <w:rsid w:val="00E33028"/>
    <w:rsid w:val="00E34070"/>
    <w:rsid w:val="00E35411"/>
    <w:rsid w:val="00E37E67"/>
    <w:rsid w:val="00E4048A"/>
    <w:rsid w:val="00E408CF"/>
    <w:rsid w:val="00E41569"/>
    <w:rsid w:val="00E4181A"/>
    <w:rsid w:val="00E41929"/>
    <w:rsid w:val="00E42128"/>
    <w:rsid w:val="00E45AA7"/>
    <w:rsid w:val="00E50120"/>
    <w:rsid w:val="00E51BAD"/>
    <w:rsid w:val="00E52D1B"/>
    <w:rsid w:val="00E5457D"/>
    <w:rsid w:val="00E575DB"/>
    <w:rsid w:val="00E617F3"/>
    <w:rsid w:val="00E61903"/>
    <w:rsid w:val="00E6418D"/>
    <w:rsid w:val="00E66596"/>
    <w:rsid w:val="00E72F0A"/>
    <w:rsid w:val="00E735F1"/>
    <w:rsid w:val="00E736DC"/>
    <w:rsid w:val="00E740C8"/>
    <w:rsid w:val="00E74332"/>
    <w:rsid w:val="00E74BB0"/>
    <w:rsid w:val="00E74BBE"/>
    <w:rsid w:val="00E76211"/>
    <w:rsid w:val="00E762B1"/>
    <w:rsid w:val="00E76FAB"/>
    <w:rsid w:val="00E80403"/>
    <w:rsid w:val="00E80CFB"/>
    <w:rsid w:val="00E810F3"/>
    <w:rsid w:val="00E8179E"/>
    <w:rsid w:val="00E84BDC"/>
    <w:rsid w:val="00E8563B"/>
    <w:rsid w:val="00E86372"/>
    <w:rsid w:val="00E910A0"/>
    <w:rsid w:val="00E925DB"/>
    <w:rsid w:val="00E92C72"/>
    <w:rsid w:val="00E932CE"/>
    <w:rsid w:val="00E94563"/>
    <w:rsid w:val="00E9528C"/>
    <w:rsid w:val="00E960CD"/>
    <w:rsid w:val="00E96DB0"/>
    <w:rsid w:val="00E971E7"/>
    <w:rsid w:val="00E9771D"/>
    <w:rsid w:val="00EA0AE0"/>
    <w:rsid w:val="00EA3129"/>
    <w:rsid w:val="00EA33A5"/>
    <w:rsid w:val="00EA4D76"/>
    <w:rsid w:val="00EA5264"/>
    <w:rsid w:val="00EB05C0"/>
    <w:rsid w:val="00EB21DE"/>
    <w:rsid w:val="00EB333B"/>
    <w:rsid w:val="00EB4866"/>
    <w:rsid w:val="00EB7838"/>
    <w:rsid w:val="00EB7CDF"/>
    <w:rsid w:val="00EC04F5"/>
    <w:rsid w:val="00EC0C9D"/>
    <w:rsid w:val="00EC1757"/>
    <w:rsid w:val="00EC5F39"/>
    <w:rsid w:val="00EC6875"/>
    <w:rsid w:val="00ED0056"/>
    <w:rsid w:val="00ED533B"/>
    <w:rsid w:val="00ED5892"/>
    <w:rsid w:val="00EE0AC3"/>
    <w:rsid w:val="00EE17A9"/>
    <w:rsid w:val="00EE17D7"/>
    <w:rsid w:val="00EE33CE"/>
    <w:rsid w:val="00EE42C5"/>
    <w:rsid w:val="00EE4801"/>
    <w:rsid w:val="00EE49E6"/>
    <w:rsid w:val="00EE555F"/>
    <w:rsid w:val="00EE6715"/>
    <w:rsid w:val="00EE740A"/>
    <w:rsid w:val="00EF0BCA"/>
    <w:rsid w:val="00EF1BF6"/>
    <w:rsid w:val="00EF7949"/>
    <w:rsid w:val="00F012A7"/>
    <w:rsid w:val="00F02B93"/>
    <w:rsid w:val="00F0327E"/>
    <w:rsid w:val="00F06974"/>
    <w:rsid w:val="00F07012"/>
    <w:rsid w:val="00F0740A"/>
    <w:rsid w:val="00F12AF0"/>
    <w:rsid w:val="00F12E52"/>
    <w:rsid w:val="00F1570B"/>
    <w:rsid w:val="00F222B3"/>
    <w:rsid w:val="00F2354A"/>
    <w:rsid w:val="00F23C22"/>
    <w:rsid w:val="00F24631"/>
    <w:rsid w:val="00F254A4"/>
    <w:rsid w:val="00F25CC5"/>
    <w:rsid w:val="00F30860"/>
    <w:rsid w:val="00F32C78"/>
    <w:rsid w:val="00F336EA"/>
    <w:rsid w:val="00F36747"/>
    <w:rsid w:val="00F36775"/>
    <w:rsid w:val="00F37787"/>
    <w:rsid w:val="00F409F0"/>
    <w:rsid w:val="00F40D01"/>
    <w:rsid w:val="00F410D4"/>
    <w:rsid w:val="00F422D9"/>
    <w:rsid w:val="00F4741C"/>
    <w:rsid w:val="00F51556"/>
    <w:rsid w:val="00F51DFF"/>
    <w:rsid w:val="00F5397A"/>
    <w:rsid w:val="00F54C48"/>
    <w:rsid w:val="00F56AA6"/>
    <w:rsid w:val="00F611E0"/>
    <w:rsid w:val="00F619BC"/>
    <w:rsid w:val="00F642CD"/>
    <w:rsid w:val="00F65070"/>
    <w:rsid w:val="00F667D6"/>
    <w:rsid w:val="00F678D1"/>
    <w:rsid w:val="00F716D0"/>
    <w:rsid w:val="00F71811"/>
    <w:rsid w:val="00F71FBC"/>
    <w:rsid w:val="00F747A8"/>
    <w:rsid w:val="00F7720E"/>
    <w:rsid w:val="00F81859"/>
    <w:rsid w:val="00F85F78"/>
    <w:rsid w:val="00F86B37"/>
    <w:rsid w:val="00F90336"/>
    <w:rsid w:val="00F90C1E"/>
    <w:rsid w:val="00F92924"/>
    <w:rsid w:val="00F92BEB"/>
    <w:rsid w:val="00F92DD8"/>
    <w:rsid w:val="00F957A4"/>
    <w:rsid w:val="00F95D29"/>
    <w:rsid w:val="00F97BFF"/>
    <w:rsid w:val="00FA124E"/>
    <w:rsid w:val="00FA1560"/>
    <w:rsid w:val="00FA2E31"/>
    <w:rsid w:val="00FA6753"/>
    <w:rsid w:val="00FA753F"/>
    <w:rsid w:val="00FA75E4"/>
    <w:rsid w:val="00FB2494"/>
    <w:rsid w:val="00FB280C"/>
    <w:rsid w:val="00FB3AF6"/>
    <w:rsid w:val="00FB47CF"/>
    <w:rsid w:val="00FB64A5"/>
    <w:rsid w:val="00FB690B"/>
    <w:rsid w:val="00FB6D15"/>
    <w:rsid w:val="00FB7139"/>
    <w:rsid w:val="00FC056D"/>
    <w:rsid w:val="00FC1AA3"/>
    <w:rsid w:val="00FC26EF"/>
    <w:rsid w:val="00FC27B2"/>
    <w:rsid w:val="00FC27FA"/>
    <w:rsid w:val="00FC3048"/>
    <w:rsid w:val="00FC45FA"/>
    <w:rsid w:val="00FC50C3"/>
    <w:rsid w:val="00FC5257"/>
    <w:rsid w:val="00FC5279"/>
    <w:rsid w:val="00FC6386"/>
    <w:rsid w:val="00FC7B2D"/>
    <w:rsid w:val="00FD35F8"/>
    <w:rsid w:val="00FD3753"/>
    <w:rsid w:val="00FD64B7"/>
    <w:rsid w:val="00FD6C8C"/>
    <w:rsid w:val="00FE1AEC"/>
    <w:rsid w:val="00FE2C04"/>
    <w:rsid w:val="00FE3C99"/>
    <w:rsid w:val="00FE47D4"/>
    <w:rsid w:val="00FE5BCE"/>
    <w:rsid w:val="00FE73F2"/>
    <w:rsid w:val="00FF013C"/>
    <w:rsid w:val="00FF02C3"/>
    <w:rsid w:val="00FF093D"/>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CD8087A"/>
  <w15:docId w15:val="{AD244ACA-DB50-4DDC-8F28-C319BC9C0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link w:val="CaptionChar"/>
    <w:uiPriority w:val="35"/>
    <w:qFormat/>
    <w:rsid w:val="009B07B8"/>
    <w:pPr>
      <w:spacing w:line="240" w:lineRule="auto"/>
      <w:jc w:val="both"/>
    </w:pPr>
    <w:rPr>
      <w:rFonts w:eastAsia="Calibri" w:cs="Times New Roman"/>
      <w:b/>
      <w:bCs/>
      <w:sz w:val="20"/>
      <w:szCs w:val="20"/>
      <w:lang w:val="en-GB"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 w:type="paragraph" w:customStyle="1" w:styleId="EQ">
    <w:name w:val="EQ"/>
    <w:basedOn w:val="Normal"/>
    <w:next w:val="Normal"/>
    <w:link w:val="EQChar"/>
    <w:rsid w:val="003070F1"/>
    <w:pPr>
      <w:keepLines/>
      <w:tabs>
        <w:tab w:val="center" w:pos="4536"/>
        <w:tab w:val="right" w:pos="9072"/>
      </w:tabs>
      <w:spacing w:after="180" w:line="240" w:lineRule="auto"/>
    </w:pPr>
    <w:rPr>
      <w:rFonts w:ascii="Times New Roman" w:eastAsia="Malgun Gothic" w:hAnsi="Times New Roman" w:cs="Times New Roman"/>
      <w:noProof/>
      <w:sz w:val="20"/>
      <w:szCs w:val="20"/>
      <w:lang w:val="en-GB" w:eastAsia="en-US"/>
    </w:rPr>
  </w:style>
  <w:style w:type="paragraph" w:customStyle="1" w:styleId="B10">
    <w:name w:val="B1"/>
    <w:basedOn w:val="List"/>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Normal"/>
    <w:rsid w:val="003070F1"/>
    <w:pPr>
      <w:spacing w:after="180" w:line="240" w:lineRule="auto"/>
    </w:pPr>
    <w:rPr>
      <w:rFonts w:ascii="Times New Roman" w:eastAsia="Malgun Gothic" w:hAnsi="Times New Roman" w:cs="Times New Roman"/>
      <w:i/>
      <w:color w:val="0000FF"/>
      <w:sz w:val="20"/>
      <w:szCs w:val="20"/>
      <w:lang w:val="en-GB" w:eastAsia="en-US"/>
    </w:rPr>
  </w:style>
  <w:style w:type="character" w:customStyle="1" w:styleId="B1Char">
    <w:name w:val="B1 Char"/>
    <w:link w:val="B10"/>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 w:type="table" w:styleId="GridTable1Light-Accent3">
    <w:name w:val="Grid Table 1 Light Accent 3"/>
    <w:basedOn w:val="TableNormal"/>
    <w:uiPriority w:val="46"/>
    <w:rsid w:val="0075663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4C07E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NoList1">
    <w:name w:val="No List1"/>
    <w:next w:val="NoList"/>
    <w:uiPriority w:val="99"/>
    <w:semiHidden/>
    <w:unhideWhenUsed/>
    <w:rsid w:val="00AB424B"/>
  </w:style>
  <w:style w:type="character" w:styleId="FollowedHyperlink">
    <w:name w:val="FollowedHyperlink"/>
    <w:basedOn w:val="DefaultParagraphFont"/>
    <w:uiPriority w:val="99"/>
    <w:semiHidden/>
    <w:unhideWhenUsed/>
    <w:rsid w:val="00AB424B"/>
    <w:rPr>
      <w:color w:val="954F72"/>
      <w:u w:val="single"/>
    </w:rPr>
  </w:style>
  <w:style w:type="paragraph" w:customStyle="1" w:styleId="msonormal0">
    <w:name w:val="msonormal"/>
    <w:basedOn w:val="Normal"/>
    <w:rsid w:val="00AB424B"/>
    <w:pPr>
      <w:spacing w:before="100" w:beforeAutospacing="1" w:after="100" w:afterAutospacing="1" w:line="240" w:lineRule="auto"/>
    </w:pPr>
    <w:rPr>
      <w:rFonts w:ascii="Times New Roman" w:eastAsia="Times New Roman" w:hAnsi="Times New Roman" w:cs="Times New Roman"/>
      <w:sz w:val="24"/>
      <w:szCs w:val="24"/>
      <w:lang w:eastAsia="en-US"/>
    </w:rPr>
  </w:style>
  <w:style w:type="table" w:styleId="GridTable7Colorful-Accent3">
    <w:name w:val="Grid Table 7 Colorful Accent 3"/>
    <w:basedOn w:val="TableNormal"/>
    <w:uiPriority w:val="52"/>
    <w:rsid w:val="00CD636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paragraph" w:customStyle="1" w:styleId="B1">
    <w:name w:val="B1+"/>
    <w:basedOn w:val="B10"/>
    <w:rsid w:val="00EE740A"/>
    <w:pPr>
      <w:numPr>
        <w:numId w:val="39"/>
      </w:numPr>
      <w:overflowPunct w:val="0"/>
      <w:autoSpaceDE w:val="0"/>
      <w:autoSpaceDN w:val="0"/>
      <w:adjustRightInd w:val="0"/>
      <w:textAlignment w:val="baseline"/>
    </w:pPr>
    <w:rPr>
      <w:rFonts w:eastAsia="Times New Roman"/>
      <w:lang w:eastAsia="ko-KR"/>
    </w:rPr>
  </w:style>
  <w:style w:type="paragraph" w:customStyle="1" w:styleId="Observationsproposals">
    <w:name w:val="Observations/proposals"/>
    <w:basedOn w:val="Caption"/>
    <w:link w:val="ObservationsproposalsChar"/>
    <w:qFormat/>
    <w:rsid w:val="00720CE5"/>
  </w:style>
  <w:style w:type="paragraph" w:styleId="TOC1">
    <w:name w:val="toc 1"/>
    <w:basedOn w:val="Normal"/>
    <w:next w:val="Normal"/>
    <w:autoRedefine/>
    <w:uiPriority w:val="39"/>
    <w:unhideWhenUsed/>
    <w:rsid w:val="00720CE5"/>
    <w:pPr>
      <w:spacing w:after="100"/>
      <w:jc w:val="both"/>
    </w:pPr>
    <w:rPr>
      <w:b/>
      <w:sz w:val="20"/>
    </w:rPr>
  </w:style>
  <w:style w:type="character" w:customStyle="1" w:styleId="CaptionChar">
    <w:name w:val="Caption Char"/>
    <w:basedOn w:val="DefaultParagraphFont"/>
    <w:link w:val="Caption"/>
    <w:uiPriority w:val="35"/>
    <w:rsid w:val="00720CE5"/>
    <w:rPr>
      <w:rFonts w:ascii="Arial" w:eastAsia="Calibri" w:hAnsi="Arial"/>
      <w:b/>
      <w:bCs/>
      <w:lang w:val="en-GB" w:eastAsia="en-US"/>
    </w:rPr>
  </w:style>
  <w:style w:type="character" w:customStyle="1" w:styleId="ObservationsproposalsChar">
    <w:name w:val="Observations/proposals Char"/>
    <w:basedOn w:val="CaptionChar"/>
    <w:link w:val="Observationsproposals"/>
    <w:rsid w:val="00720CE5"/>
    <w:rPr>
      <w:rFonts w:ascii="Arial" w:eastAsia="Calibri"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50488302">
      <w:bodyDiv w:val="1"/>
      <w:marLeft w:val="0"/>
      <w:marRight w:val="0"/>
      <w:marTop w:val="0"/>
      <w:marBottom w:val="0"/>
      <w:divBdr>
        <w:top w:val="none" w:sz="0" w:space="0" w:color="auto"/>
        <w:left w:val="none" w:sz="0" w:space="0" w:color="auto"/>
        <w:bottom w:val="none" w:sz="0" w:space="0" w:color="auto"/>
        <w:right w:val="none" w:sz="0" w:space="0" w:color="auto"/>
      </w:divBdr>
    </w:div>
    <w:div w:id="179241851">
      <w:bodyDiv w:val="1"/>
      <w:marLeft w:val="0"/>
      <w:marRight w:val="0"/>
      <w:marTop w:val="0"/>
      <w:marBottom w:val="0"/>
      <w:divBdr>
        <w:top w:val="none" w:sz="0" w:space="0" w:color="auto"/>
        <w:left w:val="none" w:sz="0" w:space="0" w:color="auto"/>
        <w:bottom w:val="none" w:sz="0" w:space="0" w:color="auto"/>
        <w:right w:val="none" w:sz="0" w:space="0" w:color="auto"/>
      </w:divBdr>
    </w:div>
    <w:div w:id="236793254">
      <w:bodyDiv w:val="1"/>
      <w:marLeft w:val="0"/>
      <w:marRight w:val="0"/>
      <w:marTop w:val="0"/>
      <w:marBottom w:val="0"/>
      <w:divBdr>
        <w:top w:val="none" w:sz="0" w:space="0" w:color="auto"/>
        <w:left w:val="none" w:sz="0" w:space="0" w:color="auto"/>
        <w:bottom w:val="none" w:sz="0" w:space="0" w:color="auto"/>
        <w:right w:val="none" w:sz="0" w:space="0" w:color="auto"/>
      </w:divBdr>
    </w:div>
    <w:div w:id="54090130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3302437">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052835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647597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1214958">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444497753">
      <w:bodyDiv w:val="1"/>
      <w:marLeft w:val="0"/>
      <w:marRight w:val="0"/>
      <w:marTop w:val="0"/>
      <w:marBottom w:val="0"/>
      <w:divBdr>
        <w:top w:val="none" w:sz="0" w:space="0" w:color="auto"/>
        <w:left w:val="none" w:sz="0" w:space="0" w:color="auto"/>
        <w:bottom w:val="none" w:sz="0" w:space="0" w:color="auto"/>
        <w:right w:val="none" w:sz="0" w:space="0" w:color="auto"/>
      </w:divBdr>
    </w:div>
    <w:div w:id="147713999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7100734">
      <w:bodyDiv w:val="1"/>
      <w:marLeft w:val="0"/>
      <w:marRight w:val="0"/>
      <w:marTop w:val="0"/>
      <w:marBottom w:val="0"/>
      <w:divBdr>
        <w:top w:val="none" w:sz="0" w:space="0" w:color="auto"/>
        <w:left w:val="none" w:sz="0" w:space="0" w:color="auto"/>
        <w:bottom w:val="none" w:sz="0" w:space="0" w:color="auto"/>
        <w:right w:val="none" w:sz="0" w:space="0" w:color="auto"/>
      </w:divBdr>
    </w:div>
    <w:div w:id="1652783339">
      <w:bodyDiv w:val="1"/>
      <w:marLeft w:val="0"/>
      <w:marRight w:val="0"/>
      <w:marTop w:val="0"/>
      <w:marBottom w:val="0"/>
      <w:divBdr>
        <w:top w:val="none" w:sz="0" w:space="0" w:color="auto"/>
        <w:left w:val="none" w:sz="0" w:space="0" w:color="auto"/>
        <w:bottom w:val="none" w:sz="0" w:space="0" w:color="auto"/>
        <w:right w:val="none" w:sz="0" w:space="0" w:color="auto"/>
      </w:divBdr>
      <w:divsChild>
        <w:div w:id="1218397381">
          <w:marLeft w:val="1800"/>
          <w:marRight w:val="0"/>
          <w:marTop w:val="115"/>
          <w:marBottom w:val="0"/>
          <w:divBdr>
            <w:top w:val="none" w:sz="0" w:space="0" w:color="auto"/>
            <w:left w:val="none" w:sz="0" w:space="0" w:color="auto"/>
            <w:bottom w:val="none" w:sz="0" w:space="0" w:color="auto"/>
            <w:right w:val="none" w:sz="0" w:space="0" w:color="auto"/>
          </w:divBdr>
        </w:div>
        <w:div w:id="1969236357">
          <w:marLeft w:val="1800"/>
          <w:marRight w:val="0"/>
          <w:marTop w:val="115"/>
          <w:marBottom w:val="0"/>
          <w:divBdr>
            <w:top w:val="none" w:sz="0" w:space="0" w:color="auto"/>
            <w:left w:val="none" w:sz="0" w:space="0" w:color="auto"/>
            <w:bottom w:val="none" w:sz="0" w:space="0" w:color="auto"/>
            <w:right w:val="none" w:sz="0" w:space="0" w:color="auto"/>
          </w:divBdr>
        </w:div>
      </w:divsChild>
    </w:div>
    <w:div w:id="168967948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367653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4F91-B968-4F8A-A070-FFD5785C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1330</Words>
  <Characters>7585</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(R&amp;S)</cp:lastModifiedBy>
  <cp:revision>2</cp:revision>
  <cp:lastPrinted>2018-08-10T06:24:00Z</cp:lastPrinted>
  <dcterms:created xsi:type="dcterms:W3CDTF">2019-11-08T15:25:00Z</dcterms:created>
  <dcterms:modified xsi:type="dcterms:W3CDTF">2019-11-08T15:25:00Z</dcterms:modified>
  <cp:category/>
</cp:coreProperties>
</file>